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rightChars="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right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2024年度潍坊市职业技能大赛——安保服务行业职业技能竞赛暨潍坊市首届“昌威杯”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right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安保服务行业职业技能竞赛技术文件</w:t>
      </w:r>
    </w:p>
    <w:p>
      <w:pPr>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16" w:firstLineChars="200"/>
        <w:rPr>
          <w:rFonts w:hint="eastAsia" w:ascii="黑体" w:hAnsi="黑体" w:eastAsia="黑体" w:cstheme="minorBidi"/>
          <w:spacing w:val="-6"/>
          <w:kern w:val="2"/>
          <w:sz w:val="32"/>
          <w:szCs w:val="32"/>
          <w:lang w:val="en-US" w:eastAsia="zh-CN" w:bidi="ar-SA"/>
        </w:rPr>
      </w:pPr>
    </w:p>
    <w:p>
      <w:pPr>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16" w:firstLineChars="200"/>
        <w:rPr>
          <w:rFonts w:hint="eastAsia" w:ascii="黑体" w:hAnsi="黑体" w:eastAsia="黑体" w:cs="黑体"/>
          <w:spacing w:val="-6"/>
          <w:sz w:val="32"/>
          <w:szCs w:val="32"/>
        </w:rPr>
      </w:pPr>
      <w:r>
        <w:rPr>
          <w:rFonts w:hint="eastAsia" w:ascii="黑体" w:hAnsi="黑体" w:eastAsia="黑体" w:cs="黑体"/>
          <w:spacing w:val="-6"/>
          <w:kern w:val="2"/>
          <w:sz w:val="32"/>
          <w:szCs w:val="32"/>
          <w:lang w:val="en-US" w:eastAsia="zh-CN" w:bidi="ar-SA"/>
        </w:rPr>
        <w:t>一、</w:t>
      </w:r>
      <w:r>
        <w:rPr>
          <w:rFonts w:hint="eastAsia" w:ascii="黑体" w:hAnsi="黑体" w:eastAsia="黑体" w:cs="黑体"/>
          <w:spacing w:val="-6"/>
          <w:sz w:val="32"/>
          <w:szCs w:val="32"/>
        </w:rPr>
        <w:t>竞赛项目、标准、方式及内容</w:t>
      </w:r>
    </w:p>
    <w:p>
      <w:pPr>
        <w:keepNext w:val="0"/>
        <w:keepLines w:val="0"/>
        <w:pageBreakBefore w:val="0"/>
        <w:kinsoku/>
        <w:wordWrap/>
        <w:overflowPunct/>
        <w:topLinePunct w:val="0"/>
        <w:bidi w:val="0"/>
        <w:spacing w:beforeAutospacing="0" w:afterAutospacing="0" w:line="578" w:lineRule="exact"/>
        <w:ind w:leftChars="0" w:right="0" w:rightChars="0" w:firstLine="697" w:firstLineChars="218"/>
        <w:rPr>
          <w:rFonts w:hint="eastAsia" w:ascii="楷体" w:hAnsi="楷体" w:eastAsia="楷体" w:cs="楷体"/>
          <w:kern w:val="0"/>
          <w:sz w:val="32"/>
          <w:szCs w:val="32"/>
        </w:rPr>
      </w:pPr>
      <w:r>
        <w:rPr>
          <w:rFonts w:hint="eastAsia" w:ascii="楷体" w:hAnsi="楷体" w:eastAsia="楷体" w:cs="楷体"/>
          <w:kern w:val="0"/>
          <w:sz w:val="32"/>
          <w:szCs w:val="32"/>
        </w:rPr>
        <w:t>（一）竞赛项目</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firstLine="640" w:firstLineChars="200"/>
        <w:jc w:val="left"/>
        <w:textAlignment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i w:val="0"/>
          <w:iCs w:val="0"/>
          <w:color w:val="000000"/>
          <w:kern w:val="0"/>
          <w:sz w:val="32"/>
          <w:szCs w:val="32"/>
          <w:u w:val="none"/>
          <w:lang w:val="en-US" w:eastAsia="zh-CN" w:bidi="ar"/>
        </w:rPr>
        <w:t>1.保卫管理员，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设以下竞赛科目：</w:t>
      </w:r>
      <w:r>
        <w:rPr>
          <w:rFonts w:hint="eastAsia" w:ascii="仿宋_GB2312" w:hAnsi="仿宋_GB2312" w:eastAsia="仿宋_GB2312" w:cs="仿宋_GB2312"/>
          <w:i w:val="0"/>
          <w:iCs w:val="0"/>
          <w:color w:val="000000"/>
          <w:kern w:val="0"/>
          <w:sz w:val="32"/>
          <w:szCs w:val="32"/>
          <w:u w:val="none"/>
          <w:lang w:val="en-US" w:eastAsia="zh-CN" w:bidi="ar"/>
        </w:rPr>
        <w:t>灭火器检查及维护保养，入侵及安防监控系统使用，证件查验和车辆、物品信息登记，可疑物品处置。</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firstLine="640" w:firstLineChars="200"/>
        <w:jc w:val="left"/>
        <w:textAlignment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i w:val="0"/>
          <w:iCs w:val="0"/>
          <w:color w:val="000000"/>
          <w:kern w:val="0"/>
          <w:sz w:val="32"/>
          <w:szCs w:val="32"/>
          <w:u w:val="none"/>
          <w:lang w:val="en-US" w:eastAsia="zh-CN" w:bidi="ar"/>
        </w:rPr>
        <w:t>应急救援员，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设以下竞赛科目：</w:t>
      </w:r>
      <w:r>
        <w:rPr>
          <w:rFonts w:hint="eastAsia" w:ascii="仿宋_GB2312" w:hAnsi="仿宋_GB2312" w:eastAsia="仿宋_GB2312" w:cs="仿宋_GB2312"/>
          <w:i w:val="0"/>
          <w:iCs w:val="0"/>
          <w:color w:val="000000"/>
          <w:kern w:val="0"/>
          <w:sz w:val="32"/>
          <w:szCs w:val="32"/>
          <w:u w:val="none"/>
          <w:lang w:val="en-US" w:eastAsia="zh-CN" w:bidi="ar"/>
        </w:rPr>
        <w:t>心肺复苏、止血包扎、灭火器使用、伤员固定及搬运。</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firstLine="640" w:firstLineChars="200"/>
        <w:jc w:val="left"/>
        <w:textAlignment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i w:val="0"/>
          <w:iCs w:val="0"/>
          <w:color w:val="000000"/>
          <w:kern w:val="0"/>
          <w:sz w:val="32"/>
          <w:szCs w:val="32"/>
          <w:u w:val="none"/>
          <w:lang w:val="en-US" w:eastAsia="zh-CN" w:bidi="ar"/>
        </w:rPr>
        <w:t>保安员，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设以下竞赛科目：</w:t>
      </w:r>
      <w:r>
        <w:rPr>
          <w:rFonts w:hint="eastAsia" w:ascii="仿宋_GB2312" w:hAnsi="仿宋_GB2312" w:eastAsia="仿宋_GB2312" w:cs="仿宋_GB2312"/>
          <w:i w:val="0"/>
          <w:iCs w:val="0"/>
          <w:color w:val="000000"/>
          <w:kern w:val="0"/>
          <w:sz w:val="32"/>
          <w:szCs w:val="32"/>
          <w:u w:val="none"/>
          <w:lang w:val="en-US" w:eastAsia="zh-CN" w:bidi="ar"/>
        </w:rPr>
        <w:t>灭火器使用及检查、消防水带连接、警棍盾牌操、武装押运装备穿戴及警戒。</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firstLine="640" w:firstLineChars="20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i w:val="0"/>
          <w:iCs w:val="0"/>
          <w:color w:val="000000"/>
          <w:kern w:val="0"/>
          <w:sz w:val="32"/>
          <w:szCs w:val="32"/>
          <w:u w:val="none"/>
          <w:lang w:val="en-US" w:eastAsia="zh-CN" w:bidi="ar"/>
        </w:rPr>
        <w:t>安检员，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设以下竞赛科目：</w:t>
      </w:r>
      <w:r>
        <w:rPr>
          <w:rFonts w:hint="eastAsia" w:ascii="仿宋_GB2312" w:hAnsi="仿宋_GB2312" w:eastAsia="仿宋_GB2312" w:cs="仿宋_GB2312"/>
          <w:i w:val="0"/>
          <w:iCs w:val="0"/>
          <w:color w:val="000000"/>
          <w:kern w:val="0"/>
          <w:sz w:val="32"/>
          <w:szCs w:val="32"/>
          <w:u w:val="none"/>
          <w:lang w:val="en-US" w:eastAsia="zh-CN" w:bidi="ar"/>
        </w:rPr>
        <w:t>身份信息核验、查验禁限带物品、禁限带物品处置、模拟手检。</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color w:val="auto"/>
          <w:spacing w:val="0"/>
          <w:position w:val="0"/>
          <w:sz w:val="32"/>
          <w:szCs w:val="32"/>
          <w:lang w:val="en-US" w:eastAsia="zh-CN"/>
        </w:rPr>
        <w:t>物业管理师</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设以下竞赛科目：</w:t>
      </w:r>
      <w:r>
        <w:rPr>
          <w:rFonts w:hint="eastAsia" w:ascii="仿宋_GB2312" w:hAnsi="仿宋_GB2312" w:eastAsia="仿宋_GB2312" w:cs="仿宋_GB2312"/>
          <w:i w:val="0"/>
          <w:iCs w:val="0"/>
          <w:color w:val="000000"/>
          <w:kern w:val="0"/>
          <w:sz w:val="32"/>
          <w:szCs w:val="32"/>
          <w:u w:val="none"/>
          <w:lang w:val="en-US" w:eastAsia="zh-CN" w:bidi="ar"/>
        </w:rPr>
        <w:t>技能考试（纸质试卷）</w:t>
      </w:r>
    </w:p>
    <w:p>
      <w:pPr>
        <w:keepNext w:val="0"/>
        <w:keepLines w:val="0"/>
        <w:pageBreakBefore w:val="0"/>
        <w:kinsoku/>
        <w:wordWrap/>
        <w:overflowPunct/>
        <w:topLinePunct w:val="0"/>
        <w:bidi w:val="0"/>
        <w:spacing w:beforeAutospacing="0" w:afterAutospacing="0" w:line="578" w:lineRule="exact"/>
        <w:ind w:leftChars="0" w:right="0" w:rightChars="0" w:firstLine="697" w:firstLineChars="218"/>
        <w:rPr>
          <w:rFonts w:hint="eastAsia" w:ascii="楷体" w:hAnsi="楷体" w:eastAsia="楷体" w:cs="楷体"/>
          <w:kern w:val="0"/>
          <w:sz w:val="32"/>
          <w:szCs w:val="32"/>
        </w:rPr>
      </w:pPr>
      <w:r>
        <w:rPr>
          <w:rFonts w:hint="eastAsia" w:ascii="楷体" w:hAnsi="楷体" w:eastAsia="楷体" w:cs="楷体"/>
          <w:kern w:val="0"/>
          <w:sz w:val="32"/>
          <w:szCs w:val="32"/>
          <w:lang w:eastAsia="zh-CN"/>
        </w:rPr>
        <w:t>（二）</w:t>
      </w:r>
      <w:r>
        <w:rPr>
          <w:rFonts w:hint="eastAsia" w:ascii="楷体" w:hAnsi="楷体" w:eastAsia="楷体" w:cs="楷体"/>
          <w:kern w:val="0"/>
          <w:sz w:val="32"/>
          <w:szCs w:val="32"/>
        </w:rPr>
        <w:t>竞赛标准</w:t>
      </w:r>
    </w:p>
    <w:p>
      <w:pPr>
        <w:keepNext w:val="0"/>
        <w:keepLines w:val="0"/>
        <w:pageBreakBefore w:val="0"/>
        <w:kinsoku/>
        <w:wordWrap/>
        <w:overflowPunct/>
        <w:topLinePunct w:val="0"/>
        <w:bidi w:val="0"/>
        <w:spacing w:beforeAutospacing="0" w:afterAutospacing="0" w:line="578" w:lineRule="exact"/>
        <w:ind w:leftChars="0" w:right="0" w:rightChars="0" w:firstLine="697" w:firstLineChars="218"/>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val="0"/>
          <w:bCs w:val="0"/>
          <w:sz w:val="32"/>
          <w:szCs w:val="32"/>
          <w:lang w:val="en-US" w:eastAsia="zh-CN"/>
        </w:rPr>
        <w:t>参照</w:t>
      </w:r>
      <w:r>
        <w:rPr>
          <w:rFonts w:hint="eastAsia" w:ascii="仿宋_GB2312" w:hAnsi="仿宋_GB2312" w:eastAsia="仿宋_GB2312" w:cs="仿宋_GB2312"/>
          <w:i w:val="0"/>
          <w:iCs w:val="0"/>
          <w:color w:val="000000"/>
          <w:kern w:val="0"/>
          <w:sz w:val="32"/>
          <w:szCs w:val="32"/>
          <w:u w:val="none"/>
          <w:lang w:val="en-US" w:eastAsia="zh-CN" w:bidi="ar"/>
        </w:rPr>
        <w:t>保卫管理员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i w:val="0"/>
          <w:iCs w:val="0"/>
          <w:color w:val="000000"/>
          <w:kern w:val="0"/>
          <w:sz w:val="32"/>
          <w:szCs w:val="32"/>
          <w:u w:val="none"/>
          <w:lang w:val="en-US" w:eastAsia="zh-CN" w:bidi="ar"/>
        </w:rPr>
        <w:t>应急救援员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i w:val="0"/>
          <w:iCs w:val="0"/>
          <w:color w:val="000000"/>
          <w:kern w:val="0"/>
          <w:sz w:val="32"/>
          <w:szCs w:val="32"/>
          <w:u w:val="none"/>
          <w:lang w:val="en-US" w:eastAsia="zh-CN" w:bidi="ar"/>
        </w:rPr>
        <w:t>保安员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i w:val="0"/>
          <w:iCs w:val="0"/>
          <w:color w:val="000000"/>
          <w:kern w:val="0"/>
          <w:sz w:val="32"/>
          <w:szCs w:val="32"/>
          <w:u w:val="none"/>
          <w:lang w:val="en-US" w:eastAsia="zh-CN" w:bidi="ar"/>
        </w:rPr>
        <w:t>安检员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物业管理师，参照</w:t>
      </w:r>
      <w:r>
        <w:rPr>
          <w:rFonts w:hint="eastAsia" w:ascii="仿宋_GB2312" w:hAnsi="仿宋_GB2312" w:eastAsia="仿宋_GB2312" w:cs="仿宋_GB2312"/>
          <w:kern w:val="0"/>
          <w:sz w:val="32"/>
          <w:szCs w:val="32"/>
        </w:rPr>
        <w:t>国家职业资格高级（三级）理论知识和实际操作技能要求为依据，结合实际适当增加新知识、新技能等相关内容</w:t>
      </w:r>
      <w:r>
        <w:rPr>
          <w:rFonts w:hint="eastAsia" w:ascii="仿宋_GB2312" w:hAnsi="仿宋_GB2312" w:eastAsia="仿宋_GB2312" w:cs="仿宋_GB2312"/>
          <w:b w:val="0"/>
          <w:bCs w:val="0"/>
          <w:sz w:val="32"/>
          <w:szCs w:val="32"/>
          <w:lang w:val="en-US" w:eastAsia="zh-CN"/>
        </w:rPr>
        <w:t>理，</w:t>
      </w:r>
      <w:r>
        <w:rPr>
          <w:rFonts w:hint="eastAsia" w:ascii="仿宋_GB2312" w:hAnsi="仿宋_GB2312" w:eastAsia="仿宋_GB2312" w:cs="仿宋_GB2312"/>
          <w:kern w:val="0"/>
          <w:sz w:val="32"/>
          <w:szCs w:val="32"/>
        </w:rPr>
        <w:t>由组委会统一组织命题，</w:t>
      </w:r>
      <w:r>
        <w:rPr>
          <w:rFonts w:hint="eastAsia" w:ascii="仿宋_GB2312" w:hAnsi="仿宋_GB2312" w:eastAsia="仿宋_GB2312" w:cs="仿宋_GB2312"/>
          <w:color w:val="auto"/>
          <w:spacing w:val="0"/>
          <w:position w:val="0"/>
          <w:sz w:val="32"/>
          <w:szCs w:val="32"/>
          <w:lang w:val="en-US" w:eastAsia="zh-CN"/>
        </w:rPr>
        <w:t>暂无国家职业技术技能标准的，参照行业规范执行。</w:t>
      </w:r>
    </w:p>
    <w:p>
      <w:pPr>
        <w:keepNext w:val="0"/>
        <w:keepLines w:val="0"/>
        <w:pageBreakBefore w:val="0"/>
        <w:kinsoku/>
        <w:wordWrap/>
        <w:overflowPunct/>
        <w:topLinePunct w:val="0"/>
        <w:bidi w:val="0"/>
        <w:spacing w:beforeAutospacing="0" w:afterAutospacing="0" w:line="578" w:lineRule="exact"/>
        <w:ind w:leftChars="0" w:right="0" w:rightChars="0" w:firstLine="697" w:firstLineChars="218"/>
        <w:rPr>
          <w:rFonts w:hint="eastAsia" w:ascii="楷体" w:hAnsi="楷体" w:eastAsia="楷体" w:cs="楷体"/>
          <w:kern w:val="0"/>
          <w:sz w:val="32"/>
          <w:szCs w:val="32"/>
        </w:rPr>
      </w:pPr>
      <w:r>
        <w:rPr>
          <w:rFonts w:hint="eastAsia" w:ascii="楷体" w:hAnsi="楷体" w:eastAsia="楷体" w:cs="楷体"/>
          <w:kern w:val="0"/>
          <w:sz w:val="32"/>
          <w:szCs w:val="32"/>
        </w:rPr>
        <w:t>（三）竞赛方式</w:t>
      </w:r>
    </w:p>
    <w:p>
      <w:pPr>
        <w:keepNext w:val="0"/>
        <w:keepLines w:val="0"/>
        <w:pageBreakBefore w:val="0"/>
        <w:kinsoku/>
        <w:wordWrap/>
        <w:overflowPunct/>
        <w:topLinePunct w:val="0"/>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rPr>
        <w:t>本次竞赛分</w:t>
      </w:r>
      <w:r>
        <w:rPr>
          <w:rFonts w:hint="eastAsia" w:ascii="仿宋_GB2312" w:hAnsi="仿宋_GB2312" w:eastAsia="仿宋_GB2312" w:cs="仿宋_GB2312"/>
          <w:kern w:val="0"/>
          <w:sz w:val="32"/>
          <w:szCs w:val="32"/>
        </w:rPr>
        <w:t>理论知识</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技能操作</w:t>
      </w:r>
      <w:r>
        <w:rPr>
          <w:rFonts w:hint="eastAsia" w:ascii="仿宋_GB2312" w:hAnsi="仿宋_GB2312" w:eastAsia="仿宋_GB2312" w:cs="仿宋_GB2312"/>
          <w:sz w:val="32"/>
          <w:szCs w:val="32"/>
        </w:rPr>
        <w:t>两个阶段</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1.竞</w:t>
      </w:r>
      <w:r>
        <w:rPr>
          <w:rFonts w:hint="eastAsia" w:ascii="仿宋_GB2312" w:hAnsi="仿宋_GB2312" w:eastAsia="仿宋_GB2312" w:cs="仿宋_GB2312"/>
          <w:kern w:val="0"/>
          <w:sz w:val="32"/>
          <w:szCs w:val="32"/>
        </w:rPr>
        <w:t>赛为理论知识竞赛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技能操作</w:t>
      </w:r>
      <w:r>
        <w:rPr>
          <w:rFonts w:hint="eastAsia" w:ascii="仿宋_GB2312" w:hAnsi="仿宋_GB2312" w:eastAsia="仿宋_GB2312" w:cs="仿宋_GB2312"/>
          <w:sz w:val="32"/>
          <w:szCs w:val="32"/>
        </w:rPr>
        <w:t>两个阶段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均实</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百分制，60分为及格，</w:t>
      </w:r>
      <w:r>
        <w:rPr>
          <w:rFonts w:hint="eastAsia" w:ascii="仿宋_GB2312" w:hAnsi="仿宋_GB2312" w:eastAsia="仿宋_GB2312" w:cs="仿宋_GB2312"/>
          <w:kern w:val="0"/>
          <w:sz w:val="32"/>
          <w:szCs w:val="32"/>
        </w:rPr>
        <w:t>理论知识</w:t>
      </w:r>
      <w:r>
        <w:rPr>
          <w:rFonts w:hint="eastAsia" w:ascii="仿宋_GB2312" w:hAnsi="仿宋_GB2312" w:eastAsia="仿宋_GB2312" w:cs="仿宋_GB2312"/>
          <w:kern w:val="0"/>
          <w:sz w:val="32"/>
          <w:szCs w:val="32"/>
          <w:lang w:eastAsia="zh-CN"/>
        </w:rPr>
        <w:t>时间为</w:t>
      </w:r>
      <w:r>
        <w:rPr>
          <w:rFonts w:hint="eastAsia" w:ascii="仿宋_GB2312" w:hAnsi="仿宋_GB2312" w:eastAsia="仿宋_GB2312" w:cs="仿宋_GB2312"/>
          <w:kern w:val="0"/>
          <w:sz w:val="32"/>
          <w:szCs w:val="32"/>
          <w:lang w:val="en-US" w:eastAsia="zh-CN"/>
        </w:rPr>
        <w:t>90分钟，</w:t>
      </w:r>
      <w:r>
        <w:rPr>
          <w:rFonts w:hint="eastAsia" w:ascii="仿宋_GB2312" w:hAnsi="仿宋_GB2312" w:eastAsia="仿宋_GB2312" w:cs="仿宋_GB2312"/>
          <w:sz w:val="32"/>
          <w:szCs w:val="32"/>
          <w:lang w:eastAsia="zh-CN"/>
        </w:rPr>
        <w:t>技能操作时间为</w:t>
      </w:r>
      <w:r>
        <w:rPr>
          <w:rFonts w:hint="eastAsia" w:ascii="仿宋_GB2312" w:hAnsi="仿宋_GB2312" w:eastAsia="仿宋_GB2312" w:cs="仿宋_GB2312"/>
          <w:sz w:val="32"/>
          <w:szCs w:val="32"/>
          <w:lang w:val="en-US" w:eastAsia="zh-CN"/>
        </w:rPr>
        <w:t>60分钟。</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竞</w:t>
      </w:r>
      <w:r>
        <w:rPr>
          <w:rFonts w:hint="eastAsia" w:ascii="仿宋_GB2312" w:hAnsi="仿宋_GB2312" w:eastAsia="仿宋_GB2312" w:cs="仿宋_GB2312"/>
          <w:kern w:val="0"/>
          <w:sz w:val="32"/>
          <w:szCs w:val="32"/>
        </w:rPr>
        <w:t>赛相关理论复习资料将于竞赛报名截止后公布，供参赛选手练习。</w:t>
      </w:r>
    </w:p>
    <w:p>
      <w:pPr>
        <w:keepNext w:val="0"/>
        <w:keepLines w:val="0"/>
        <w:pageBreakBefore w:val="0"/>
        <w:kinsoku/>
        <w:wordWrap/>
        <w:overflowPunct/>
        <w:topLinePunct w:val="0"/>
        <w:bidi w:val="0"/>
        <w:spacing w:beforeAutospacing="0" w:afterAutospacing="0" w:line="578" w:lineRule="exact"/>
        <w:ind w:leftChars="0" w:right="0" w:rightChars="0" w:firstLine="697" w:firstLineChars="218"/>
        <w:rPr>
          <w:rFonts w:hint="eastAsia" w:ascii="楷体" w:hAnsi="楷体" w:eastAsia="楷体" w:cs="楷体"/>
          <w:kern w:val="0"/>
          <w:sz w:val="32"/>
          <w:szCs w:val="32"/>
        </w:rPr>
      </w:pPr>
      <w:r>
        <w:rPr>
          <w:rFonts w:hint="eastAsia" w:ascii="楷体" w:hAnsi="楷体" w:eastAsia="楷体" w:cs="楷体"/>
          <w:kern w:val="0"/>
          <w:sz w:val="32"/>
          <w:szCs w:val="32"/>
          <w:lang w:eastAsia="zh-CN"/>
        </w:rPr>
        <w:t>（四）</w:t>
      </w:r>
      <w:r>
        <w:rPr>
          <w:rFonts w:hint="eastAsia" w:ascii="楷体" w:hAnsi="楷体" w:eastAsia="楷体" w:cs="楷体"/>
          <w:kern w:val="0"/>
          <w:sz w:val="32"/>
          <w:szCs w:val="32"/>
        </w:rPr>
        <w:t>竞赛内容</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理论知识竞赛和实际操作竞赛均以国家职业标准为依据，并结合</w:t>
      </w:r>
      <w:r>
        <w:rPr>
          <w:rFonts w:hint="eastAsia" w:ascii="仿宋_GB2312" w:hAnsi="仿宋_GB2312" w:eastAsia="仿宋_GB2312" w:cs="仿宋_GB2312"/>
          <w:kern w:val="0"/>
          <w:sz w:val="32"/>
          <w:szCs w:val="32"/>
          <w:lang w:eastAsia="zh-CN"/>
        </w:rPr>
        <w:t>各</w:t>
      </w:r>
      <w:r>
        <w:rPr>
          <w:rFonts w:hint="eastAsia" w:ascii="仿宋_GB2312" w:hAnsi="仿宋_GB2312" w:eastAsia="仿宋_GB2312" w:cs="仿宋_GB2312"/>
          <w:kern w:val="0"/>
          <w:sz w:val="32"/>
          <w:szCs w:val="32"/>
        </w:rPr>
        <w:t>行业实际情况，组织专家进行命题。</w:t>
      </w:r>
    </w:p>
    <w:p>
      <w:pPr>
        <w:keepNext w:val="0"/>
        <w:keepLines w:val="0"/>
        <w:pageBreakBefore w:val="0"/>
        <w:kinsoku/>
        <w:wordWrap/>
        <w:overflowPunct/>
        <w:topLinePunct w:val="0"/>
        <w:bidi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1.竞</w:t>
      </w:r>
      <w:r>
        <w:rPr>
          <w:rFonts w:hint="eastAsia" w:ascii="仿宋_GB2312" w:hAnsi="仿宋_GB2312" w:eastAsia="仿宋_GB2312" w:cs="仿宋_GB2312"/>
          <w:kern w:val="0"/>
          <w:sz w:val="32"/>
          <w:szCs w:val="32"/>
        </w:rPr>
        <w:t>赛理论知识竞赛考核知识点（如表1所示）。</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技能实操</w:t>
      </w:r>
      <w:r>
        <w:rPr>
          <w:rFonts w:hint="eastAsia" w:ascii="仿宋_GB2312" w:hAnsi="仿宋_GB2312" w:eastAsia="仿宋_GB2312" w:cs="仿宋_GB2312"/>
          <w:kern w:val="0"/>
          <w:sz w:val="32"/>
          <w:szCs w:val="32"/>
        </w:rPr>
        <w:t>竞赛考核范围</w:t>
      </w:r>
      <w:r>
        <w:rPr>
          <w:rFonts w:hint="eastAsia" w:ascii="仿宋_GB2312" w:hAnsi="仿宋_GB2312" w:eastAsia="仿宋_GB2312" w:cs="仿宋_GB2312"/>
          <w:kern w:val="0"/>
          <w:sz w:val="32"/>
          <w:szCs w:val="32"/>
          <w:lang w:eastAsia="zh-CN"/>
        </w:rPr>
        <w:t>（如表</w:t>
      </w:r>
      <w:r>
        <w:rPr>
          <w:rFonts w:hint="eastAsia" w:ascii="仿宋_GB2312" w:hAnsi="仿宋_GB2312" w:eastAsia="仿宋_GB2312" w:cs="仿宋_GB2312"/>
          <w:kern w:val="0"/>
          <w:sz w:val="32"/>
          <w:szCs w:val="32"/>
          <w:lang w:val="en-US" w:eastAsia="zh-CN"/>
        </w:rPr>
        <w:t>2所示</w:t>
      </w:r>
      <w:r>
        <w:rPr>
          <w:rFonts w:hint="eastAsia" w:ascii="仿宋_GB2312" w:hAnsi="仿宋_GB2312" w:eastAsia="仿宋_GB2312" w:cs="仿宋_GB2312"/>
          <w:kern w:val="0"/>
          <w:sz w:val="32"/>
          <w:szCs w:val="32"/>
          <w:lang w:eastAsia="zh-CN"/>
        </w:rPr>
        <w:t>）。</w:t>
      </w:r>
    </w:p>
    <w:p>
      <w:pPr>
        <w:pStyle w:val="10"/>
        <w:keepNext w:val="0"/>
        <w:keepLines w:val="0"/>
        <w:pageBreakBefore w:val="0"/>
        <w:numPr>
          <w:ilvl w:val="0"/>
          <w:numId w:val="0"/>
        </w:numPr>
        <w:kinsoku/>
        <w:wordWrap/>
        <w:overflowPunct/>
        <w:topLinePunct w:val="0"/>
        <w:autoSpaceDE/>
        <w:autoSpaceDN/>
        <w:bidi w:val="0"/>
        <w:spacing w:beforeAutospacing="0" w:afterAutospacing="0" w:line="578" w:lineRule="exact"/>
        <w:ind w:right="0" w:righ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表1，理论知识竞赛知识点</w:t>
      </w:r>
    </w:p>
    <w:tbl>
      <w:tblPr>
        <w:tblStyle w:val="7"/>
        <w:tblW w:w="8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1949"/>
        <w:gridCol w:w="5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57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 xml:space="preserve">项 </w:t>
            </w:r>
            <w:r>
              <w:rPr>
                <w:rStyle w:val="11"/>
                <w:rFonts w:hint="eastAsia" w:ascii="黑体" w:hAnsi="黑体" w:eastAsia="黑体" w:cs="黑体"/>
                <w:sz w:val="32"/>
                <w:szCs w:val="32"/>
                <w:lang w:val="en-US" w:eastAsia="zh-CN" w:bidi="ar"/>
              </w:rPr>
              <w:t xml:space="preserve"> 目</w:t>
            </w:r>
          </w:p>
        </w:tc>
        <w:tc>
          <w:tcPr>
            <w:tcW w:w="194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竞赛范围</w:t>
            </w:r>
          </w:p>
        </w:tc>
        <w:tc>
          <w:tcPr>
            <w:tcW w:w="539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竞赛内容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理论知识</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保卫管理员</w:t>
            </w:r>
          </w:p>
        </w:tc>
        <w:tc>
          <w:tcPr>
            <w:tcW w:w="5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1.出入口守卫操作规范</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2.人防建设的基本内容</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3.单位治安保卫制度要求</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4.档案管理基本知识     </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5.防卫器械配备使用要求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auto"/>
                <w:spacing w:val="0"/>
                <w:position w:val="0"/>
                <w:sz w:val="32"/>
                <w:szCs w:val="32"/>
                <w:lang w:val="en-US" w:eastAsia="zh-CN"/>
              </w:rPr>
              <w:t>物业管理师</w:t>
            </w:r>
          </w:p>
        </w:tc>
        <w:tc>
          <w:tcPr>
            <w:tcW w:w="5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1.承接查验的工作内容与造作程序</w:t>
            </w:r>
          </w:p>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2.公共秩序维护服务的工作内容</w:t>
            </w:r>
          </w:p>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3.房屋建筑结构与装饰装修基础知识</w:t>
            </w:r>
          </w:p>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4.设施设备常见故障处理方法</w:t>
            </w:r>
          </w:p>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5.房屋租赁和托管合同管理的内容与要求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应急救援员</w:t>
            </w:r>
          </w:p>
        </w:tc>
        <w:tc>
          <w:tcPr>
            <w:tcW w:w="5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1.应急包装配的注意事项</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2.灾害、事故自救互救知识</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3.常见危险源和致灾银子的判断方法</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4.无线电对讲机等通讯装备的使用方法和规范</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5.防护装备的使用方法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保安员</w:t>
            </w:r>
          </w:p>
        </w:tc>
        <w:tc>
          <w:tcPr>
            <w:tcW w:w="5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1.出入口常见突发时间处置方法</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2.目标守护操作规范和守护方法</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3.巡逻的操作规范</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4.物质燃烧和防火的基本原理</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5.现场紧急救助基本知识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安检员</w:t>
            </w:r>
          </w:p>
        </w:tc>
        <w:tc>
          <w:tcPr>
            <w:tcW w:w="5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1.特殊人员的检查方法</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2.人身检查设备的工作原理</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3.人身检查的方式</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4.常见物品的检查方法</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5.X射线安检仪的基本知识</w:t>
            </w:r>
          </w:p>
        </w:tc>
      </w:tr>
    </w:tbl>
    <w:p>
      <w:pPr>
        <w:pStyle w:val="10"/>
        <w:keepNext w:val="0"/>
        <w:keepLines w:val="0"/>
        <w:pageBreakBefore w:val="0"/>
        <w:numPr>
          <w:ilvl w:val="0"/>
          <w:numId w:val="0"/>
        </w:numPr>
        <w:kinsoku/>
        <w:wordWrap/>
        <w:overflowPunct/>
        <w:topLinePunct w:val="0"/>
        <w:autoSpaceDE/>
        <w:autoSpaceDN/>
        <w:bidi w:val="0"/>
        <w:spacing w:beforeAutospacing="0" w:afterAutospacing="0" w:line="578" w:lineRule="exact"/>
        <w:ind w:right="0" w:righ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表2，技能实操竞赛知识点</w:t>
      </w:r>
    </w:p>
    <w:tbl>
      <w:tblPr>
        <w:tblStyle w:val="7"/>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2"/>
        <w:gridCol w:w="2026"/>
        <w:gridCol w:w="5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158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项  目</w:t>
            </w:r>
          </w:p>
        </w:tc>
        <w:tc>
          <w:tcPr>
            <w:tcW w:w="2026"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竞赛范围</w:t>
            </w:r>
          </w:p>
        </w:tc>
        <w:tc>
          <w:tcPr>
            <w:tcW w:w="5451"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竞赛内容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rightChars="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技能实操</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保卫管理员</w:t>
            </w:r>
          </w:p>
        </w:tc>
        <w:tc>
          <w:tcPr>
            <w:tcW w:w="5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1.灭火器检查及维护保养</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2.入侵及安防监控系统使用</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3.证件查验和车辆、物品信息登记</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4.可疑物品处置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物业管理师</w:t>
            </w:r>
          </w:p>
        </w:tc>
        <w:tc>
          <w:tcPr>
            <w:tcW w:w="5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参照国家职业技能标准执行，采取笔试方式进行。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应急救援员</w:t>
            </w:r>
          </w:p>
        </w:tc>
        <w:tc>
          <w:tcPr>
            <w:tcW w:w="5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1.心肺复苏</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2.止血包扎</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3.灭火器使用</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4.伤员固定及搬运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保安员</w:t>
            </w:r>
          </w:p>
        </w:tc>
        <w:tc>
          <w:tcPr>
            <w:tcW w:w="5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1.灭火器使用及检查</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2.消防水带连接</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3.警棍盾牌操</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4.武装押运装备穿戴及警戒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安检员</w:t>
            </w:r>
          </w:p>
        </w:tc>
        <w:tc>
          <w:tcPr>
            <w:tcW w:w="5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1.身份信息核验</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2.查验禁限带物品</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3.禁限带物品处置</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4.模拟手检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5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p>
        </w:tc>
      </w:tr>
    </w:tbl>
    <w:p>
      <w:pPr>
        <w:keepNext w:val="0"/>
        <w:keepLines w:val="0"/>
        <w:pageBreakBefore w:val="0"/>
        <w:numPr>
          <w:ilvl w:val="0"/>
          <w:numId w:val="0"/>
        </w:numPr>
        <w:kinsoku/>
        <w:wordWrap/>
        <w:overflowPunct/>
        <w:topLinePunct w:val="0"/>
        <w:bidi w:val="0"/>
        <w:spacing w:beforeAutospacing="0" w:afterAutospacing="0" w:line="578" w:lineRule="exact"/>
        <w:ind w:right="0" w:rightChars="0" w:firstLine="616" w:firstLineChars="200"/>
        <w:rPr>
          <w:rFonts w:hint="eastAsia" w:ascii="黑体" w:hAnsi="黑体" w:eastAsia="黑体" w:cs="黑体"/>
          <w:spacing w:val="-6"/>
          <w:sz w:val="32"/>
          <w:szCs w:val="32"/>
        </w:rPr>
      </w:pPr>
      <w:r>
        <w:rPr>
          <w:rFonts w:hint="eastAsia" w:ascii="黑体" w:hAnsi="黑体" w:eastAsia="黑体" w:cs="黑体"/>
          <w:spacing w:val="-6"/>
          <w:kern w:val="2"/>
          <w:sz w:val="32"/>
          <w:szCs w:val="32"/>
          <w:lang w:val="en-US" w:eastAsia="zh-CN" w:bidi="ar-SA"/>
        </w:rPr>
        <w:t>二、</w:t>
      </w:r>
      <w:r>
        <w:rPr>
          <w:rFonts w:hint="eastAsia" w:ascii="黑体" w:hAnsi="黑体" w:eastAsia="黑体" w:cs="黑体"/>
          <w:spacing w:val="-6"/>
          <w:sz w:val="32"/>
          <w:szCs w:val="32"/>
        </w:rPr>
        <w:t>评分标准</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578" w:lineRule="exact"/>
        <w:ind w:leftChars="0" w:right="0" w:rightChars="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总得分。按操作规程完成全部竞赛项目，所有科目得分之和为总得分。根据总得分进行排名，得分最高的为项目总成绩第一名，依次类推。评分制的项目按得分高低排名，得分相同的，用时少的排名在前，计时制的项目用时少的排名靠前。采取电子计时方式进行，计时取到秒百分位。涉及评分的按照各科目评分细则实施。</w:t>
      </w:r>
    </w:p>
    <w:tbl>
      <w:tblPr>
        <w:tblStyle w:val="7"/>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6"/>
        <w:gridCol w:w="1729"/>
        <w:gridCol w:w="1898"/>
        <w:gridCol w:w="1881"/>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9420"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竞赛占比评分标准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0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项目</w:t>
            </w:r>
          </w:p>
        </w:tc>
        <w:tc>
          <w:tcPr>
            <w:tcW w:w="172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科目</w:t>
            </w:r>
            <w:r>
              <w:rPr>
                <w:rStyle w:val="13"/>
                <w:rFonts w:hint="eastAsia" w:ascii="黑体" w:hAnsi="黑体" w:eastAsia="黑体" w:cs="黑体"/>
                <w:sz w:val="32"/>
                <w:szCs w:val="32"/>
                <w:lang w:val="en-US" w:eastAsia="zh-CN" w:bidi="ar"/>
              </w:rPr>
              <w:t>A</w:t>
            </w:r>
          </w:p>
        </w:tc>
        <w:tc>
          <w:tcPr>
            <w:tcW w:w="1898"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科目</w:t>
            </w:r>
            <w:r>
              <w:rPr>
                <w:rStyle w:val="13"/>
                <w:rFonts w:hint="eastAsia" w:ascii="黑体" w:hAnsi="黑体" w:eastAsia="黑体" w:cs="黑体"/>
                <w:sz w:val="32"/>
                <w:szCs w:val="32"/>
                <w:lang w:val="en-US" w:eastAsia="zh-CN" w:bidi="ar"/>
              </w:rPr>
              <w:t>B</w:t>
            </w:r>
          </w:p>
        </w:tc>
        <w:tc>
          <w:tcPr>
            <w:tcW w:w="18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科目</w:t>
            </w:r>
            <w:r>
              <w:rPr>
                <w:rStyle w:val="13"/>
                <w:rFonts w:hint="eastAsia" w:ascii="黑体" w:hAnsi="黑体" w:eastAsia="黑体" w:cs="黑体"/>
                <w:sz w:val="32"/>
                <w:szCs w:val="32"/>
                <w:lang w:val="en-US" w:eastAsia="zh-CN" w:bidi="ar"/>
              </w:rPr>
              <w:t>C</w:t>
            </w:r>
          </w:p>
        </w:tc>
        <w:tc>
          <w:tcPr>
            <w:tcW w:w="1846"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科目</w:t>
            </w:r>
            <w:r>
              <w:rPr>
                <w:rStyle w:val="13"/>
                <w:rFonts w:hint="eastAsia" w:ascii="黑体" w:hAnsi="黑体" w:eastAsia="黑体" w:cs="黑体"/>
                <w:sz w:val="32"/>
                <w:szCs w:val="32"/>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20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7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898"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8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8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楷体" w:hAnsi="楷体" w:eastAsia="楷体" w:cs="楷体"/>
                <w:i w:val="0"/>
                <w:iCs w:val="0"/>
                <w:color w:val="000000"/>
                <w:sz w:val="32"/>
                <w:szCs w:val="32"/>
                <w:u w:val="none"/>
                <w:lang w:eastAsia="zh-CN"/>
              </w:rPr>
            </w:pPr>
            <w:r>
              <w:rPr>
                <w:rFonts w:hint="eastAsia" w:ascii="楷体" w:hAnsi="楷体" w:eastAsia="楷体" w:cs="楷体"/>
                <w:i w:val="0"/>
                <w:iCs w:val="0"/>
                <w:color w:val="000000"/>
                <w:kern w:val="0"/>
                <w:sz w:val="32"/>
                <w:szCs w:val="32"/>
                <w:u w:val="none"/>
                <w:lang w:val="en-US" w:eastAsia="zh-CN" w:bidi="ar"/>
              </w:rPr>
              <w:t>保卫管理员</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应急救援员</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保安员</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安检员</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25%</w:t>
            </w:r>
          </w:p>
        </w:tc>
      </w:tr>
    </w:tbl>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楷体" w:hAnsi="楷体" w:eastAsia="楷体" w:cs="楷体"/>
          <w:kern w:val="0"/>
          <w:sz w:val="32"/>
          <w:szCs w:val="32"/>
        </w:rPr>
        <w:t>理论知识竞赛</w:t>
      </w:r>
    </w:p>
    <w:p>
      <w:pPr>
        <w:pStyle w:val="10"/>
        <w:keepNext w:val="0"/>
        <w:keepLines w:val="0"/>
        <w:pageBreakBefore w:val="0"/>
        <w:kinsoku/>
        <w:wordWrap/>
        <w:overflowPunct/>
        <w:topLinePunct w:val="0"/>
        <w:autoSpaceDE/>
        <w:autoSpaceDN/>
        <w:bidi w:val="0"/>
        <w:spacing w:beforeAutospacing="0" w:afterAutospacing="0" w:line="578" w:lineRule="exact"/>
        <w:ind w:leftChars="0"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rPr>
        <w:t>理论知识</w:t>
      </w:r>
      <w:r>
        <w:rPr>
          <w:rFonts w:hint="eastAsia" w:ascii="仿宋_GB2312" w:hAnsi="仿宋_GB2312" w:eastAsia="仿宋_GB2312" w:cs="仿宋_GB2312"/>
          <w:b w:val="0"/>
          <w:bCs w:val="0"/>
          <w:sz w:val="32"/>
          <w:szCs w:val="32"/>
          <w:lang w:val="en-US" w:eastAsia="zh-CN"/>
        </w:rPr>
        <w:t>选择题20分、多选题60分、判断题20分</w:t>
      </w:r>
      <w:r>
        <w:rPr>
          <w:rFonts w:hint="eastAsia" w:ascii="仿宋_GB2312" w:hAnsi="仿宋_GB2312" w:eastAsia="仿宋_GB2312" w:cs="仿宋_GB2312"/>
          <w:color w:val="000000"/>
          <w:kern w:val="0"/>
          <w:sz w:val="32"/>
          <w:szCs w:val="32"/>
          <w:lang w:val="en-US" w:eastAsia="zh-CN" w:bidi="ar"/>
        </w:rPr>
        <w:t>，考场内设置物品存放处。</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（二）技能实操竞赛</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78" w:lineRule="exact"/>
        <w:ind w:leftChars="0"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技能操作评分标准为100-80分动作连贯顺畅，姿势规</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78" w:lineRule="exact"/>
        <w:ind w:leftChars="0" w:right="0" w:right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范协调，操作符合规程，79-60分动作基本规范，技术基本熟练，60分以下动作不规范操作不熟练（不合格）。</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78" w:lineRule="exact"/>
        <w:ind w:leftChars="0" w:right="0" w:rightChars="0" w:firstLine="640" w:firstLineChars="200"/>
        <w:jc w:val="left"/>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w:t>
      </w:r>
      <w:r>
        <w:rPr>
          <w:rFonts w:hint="eastAsia" w:ascii="楷体" w:hAnsi="楷体" w:eastAsia="楷体" w:cs="楷体"/>
          <w:kern w:val="0"/>
          <w:sz w:val="32"/>
          <w:szCs w:val="32"/>
        </w:rPr>
        <w:t>其他事项</w:t>
      </w:r>
    </w:p>
    <w:p>
      <w:pPr>
        <w:keepNext w:val="0"/>
        <w:keepLines w:val="0"/>
        <w:pageBreakBefore w:val="0"/>
        <w:widowControl/>
        <w:suppressLineNumbers w:val="0"/>
        <w:kinsoku/>
        <w:wordWrap/>
        <w:overflowPunct/>
        <w:topLinePunct w:val="0"/>
        <w:autoSpaceDE/>
        <w:autoSpaceDN/>
        <w:bidi w:val="0"/>
        <w:spacing w:beforeAutospacing="0" w:afterAutospacing="0" w:line="578" w:lineRule="exact"/>
        <w:ind w:leftChars="0"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rPr>
        <w:t>各参赛人员在竞赛中不得冒名顶替、弄虚作假，一经发现查实，将取消参赛资格和成绩。</w:t>
      </w:r>
    </w:p>
    <w:p>
      <w:pPr>
        <w:keepNext w:val="0"/>
        <w:keepLines w:val="0"/>
        <w:pageBreakBefore w:val="0"/>
        <w:kinsoku/>
        <w:wordWrap/>
        <w:overflowPunct/>
        <w:topLinePunct w:val="0"/>
        <w:bidi w:val="0"/>
        <w:spacing w:beforeAutospacing="0" w:afterAutospacing="0" w:line="578" w:lineRule="exact"/>
        <w:ind w:leftChars="0" w:right="0" w:rightChars="0" w:firstLine="616" w:firstLineChars="200"/>
        <w:rPr>
          <w:rFonts w:hint="eastAsia" w:ascii="黑体" w:hAnsi="黑体" w:eastAsia="黑体" w:cs="黑体"/>
          <w:kern w:val="0"/>
          <w:sz w:val="32"/>
          <w:szCs w:val="32"/>
          <w:u w:val="none" w:color="000000"/>
        </w:rPr>
      </w:pPr>
      <w:r>
        <w:rPr>
          <w:rFonts w:hint="eastAsia" w:ascii="黑体" w:hAnsi="黑体" w:eastAsia="黑体" w:cs="黑体"/>
          <w:spacing w:val="-6"/>
          <w:sz w:val="32"/>
          <w:szCs w:val="32"/>
        </w:rPr>
        <w:t>三、成绩评定</w:t>
      </w:r>
    </w:p>
    <w:p>
      <w:pPr>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（一）</w:t>
      </w:r>
      <w:r>
        <w:rPr>
          <w:rFonts w:hint="eastAsia" w:ascii="仿宋_GB2312" w:hAnsi="仿宋_GB2312" w:eastAsia="仿宋_GB2312" w:cs="仿宋_GB2312"/>
          <w:spacing w:val="-6"/>
          <w:sz w:val="32"/>
          <w:szCs w:val="32"/>
          <w:lang w:eastAsia="zh-CN"/>
        </w:rPr>
        <w:t>竞</w:t>
      </w:r>
      <w:r>
        <w:rPr>
          <w:rFonts w:hint="eastAsia" w:ascii="仿宋_GB2312" w:hAnsi="仿宋_GB2312" w:eastAsia="仿宋_GB2312" w:cs="仿宋_GB2312"/>
          <w:spacing w:val="-6"/>
          <w:sz w:val="32"/>
          <w:szCs w:val="32"/>
        </w:rPr>
        <w:t>赛的成绩评定由竞赛裁判组负责</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理论知识竞赛</w:t>
      </w:r>
      <w:r>
        <w:rPr>
          <w:rFonts w:hint="eastAsia" w:ascii="仿宋_GB2312" w:hAnsi="仿宋_GB2312" w:eastAsia="仿宋_GB2312" w:cs="仿宋_GB2312"/>
          <w:sz w:val="32"/>
          <w:szCs w:val="32"/>
        </w:rPr>
        <w:t>由现场裁判组</w:t>
      </w:r>
      <w:r>
        <w:rPr>
          <w:rFonts w:hint="eastAsia" w:ascii="仿宋_GB2312" w:hAnsi="仿宋_GB2312" w:eastAsia="仿宋_GB2312" w:cs="仿宋_GB2312"/>
          <w:spacing w:val="-6"/>
          <w:sz w:val="32"/>
          <w:szCs w:val="32"/>
          <w:lang w:eastAsia="zh-CN"/>
        </w:rPr>
        <w:t>现场判分，</w:t>
      </w:r>
      <w:r>
        <w:rPr>
          <w:rFonts w:hint="eastAsia" w:ascii="仿宋_GB2312" w:hAnsi="仿宋_GB2312" w:eastAsia="仿宋_GB2312" w:cs="仿宋_GB2312"/>
          <w:sz w:val="32"/>
          <w:szCs w:val="32"/>
        </w:rPr>
        <w:t>实际</w:t>
      </w:r>
      <w:r>
        <w:rPr>
          <w:rFonts w:hint="eastAsia" w:ascii="仿宋_GB2312" w:hAnsi="仿宋_GB2312" w:eastAsia="仿宋_GB2312" w:cs="仿宋_GB2312"/>
          <w:spacing w:val="-6"/>
          <w:sz w:val="32"/>
          <w:szCs w:val="32"/>
        </w:rPr>
        <w:t>操作竞赛</w:t>
      </w:r>
      <w:r>
        <w:rPr>
          <w:rFonts w:hint="eastAsia" w:ascii="仿宋_GB2312" w:hAnsi="仿宋_GB2312" w:eastAsia="仿宋_GB2312" w:cs="仿宋_GB2312"/>
          <w:sz w:val="32"/>
          <w:szCs w:val="32"/>
        </w:rPr>
        <w:t>由现场裁判组依据参赛选手的实际操作情况按竞赛评分表集体评判、计分。</w:t>
      </w:r>
    </w:p>
    <w:p>
      <w:pPr>
        <w:keepNext w:val="0"/>
        <w:keepLines w:val="0"/>
        <w:pageBreakBefore w:val="0"/>
        <w:kinsoku/>
        <w:wordWrap/>
        <w:overflowPunct/>
        <w:topLinePunct w:val="0"/>
        <w:bidi w:val="0"/>
        <w:spacing w:beforeAutospacing="0" w:afterAutospacing="0" w:line="578" w:lineRule="exact"/>
        <w:ind w:leftChars="0"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（二）竞赛</w:t>
      </w:r>
      <w:r>
        <w:rPr>
          <w:rFonts w:hint="eastAsia" w:ascii="仿宋_GB2312" w:hAnsi="仿宋_GB2312" w:eastAsia="仿宋_GB2312" w:cs="仿宋_GB2312"/>
          <w:sz w:val="32"/>
          <w:szCs w:val="32"/>
        </w:rPr>
        <w:t>最终名次依据理论知识竞赛和实际操作技能竞赛两部分成绩按比例累加的综合成绩进行排名。其中，理论知识占总成绩的30%，实际操作成绩占总成绩的70%。当出现成绩相同时，以实际操作成绩高者名次在前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理论知识和技能实操成绩若出现一科分值低于60分，则为不合格，不进行成绩排名。</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出现以下情形之一，该科目不计成绩</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1.未按要求进行操作的。</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2.不符合标准要求的。</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3.未完成科目操作的。</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4.违反操作程序和要求的。</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5.存在</w:t>
      </w:r>
      <w:r>
        <w:rPr>
          <w:rFonts w:hint="eastAsia" w:ascii="仿宋_GB2312" w:hAnsi="仿宋_GB2312" w:eastAsia="仿宋_GB2312" w:cs="仿宋_GB2312"/>
          <w:kern w:val="0"/>
          <w:sz w:val="32"/>
          <w:szCs w:val="32"/>
        </w:rPr>
        <w:t>冒名顶替、弄虚作假</w:t>
      </w:r>
      <w:r>
        <w:rPr>
          <w:rFonts w:hint="eastAsia" w:ascii="仿宋_GB2312" w:hAnsi="仿宋_GB2312" w:eastAsia="仿宋_GB2312" w:cs="仿宋_GB2312"/>
          <w:kern w:val="0"/>
          <w:sz w:val="32"/>
          <w:szCs w:val="32"/>
          <w:lang w:val="en-US" w:eastAsia="zh-CN"/>
        </w:rPr>
        <w:t>的。</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6.其他应不计入成绩的情形。</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（四）竞赛设备</w:t>
      </w:r>
    </w:p>
    <w:tbl>
      <w:tblPr>
        <w:tblStyle w:val="7"/>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3936"/>
        <w:gridCol w:w="2162"/>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both"/>
              <w:textAlignment w:val="bottom"/>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bottom"/>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设备名称</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bottom"/>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数量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bottom"/>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灭火器</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20个</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消防水带</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6盘</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手持安检仪</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6个</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应急包</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6个</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防弹衣</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2套</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防弹头盔</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2个</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橡胶枪</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2把</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安防监控系统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1套</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9</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模拟证件</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2套</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模拟爆炸物</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1套</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三角巾</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6包</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登记簿</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2本</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心肺复苏模拟人</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2个</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警棍盾牌</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10套</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其他器材</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r>
    </w:tbl>
    <w:p>
      <w:pPr>
        <w:keepNext w:val="0"/>
        <w:keepLines w:val="0"/>
        <w:pageBreakBefore w:val="0"/>
        <w:kinsoku/>
        <w:wordWrap/>
        <w:overflowPunct/>
        <w:topLinePunct w:val="0"/>
        <w:bidi w:val="0"/>
        <w:snapToGrid w:val="0"/>
        <w:spacing w:beforeAutospacing="0" w:afterAutospacing="0" w:line="578" w:lineRule="exact"/>
        <w:ind w:right="0" w:rightChars="0" w:firstLine="616" w:firstLineChars="200"/>
        <w:rPr>
          <w:rFonts w:hint="eastAsia" w:ascii="黑体" w:hAnsi="黑体" w:eastAsia="黑体" w:cs="黑体"/>
          <w:b w:val="0"/>
          <w:i w:val="0"/>
          <w:caps w:val="0"/>
          <w:spacing w:val="0"/>
          <w:w w:val="100"/>
          <w:kern w:val="0"/>
          <w:sz w:val="32"/>
          <w:szCs w:val="32"/>
          <w:lang w:val="en-US" w:eastAsia="zh-CN" w:bidi="ar-SA"/>
        </w:rPr>
      </w:pPr>
      <w:r>
        <w:rPr>
          <w:rFonts w:hint="eastAsia" w:ascii="黑体" w:hAnsi="黑体" w:eastAsia="黑体" w:cs="黑体"/>
          <w:spacing w:val="-6"/>
          <w:sz w:val="32"/>
          <w:szCs w:val="32"/>
          <w:lang w:eastAsia="zh-CN"/>
        </w:rPr>
        <w:t>四</w:t>
      </w:r>
      <w:r>
        <w:rPr>
          <w:rFonts w:hint="eastAsia" w:ascii="黑体" w:hAnsi="黑体" w:eastAsia="黑体" w:cs="黑体"/>
          <w:spacing w:val="-6"/>
          <w:sz w:val="32"/>
          <w:szCs w:val="32"/>
        </w:rPr>
        <w:t>、</w:t>
      </w:r>
      <w:r>
        <w:rPr>
          <w:rFonts w:hint="eastAsia" w:ascii="黑体" w:hAnsi="黑体" w:eastAsia="黑体" w:cs="黑体"/>
          <w:b w:val="0"/>
          <w:i w:val="0"/>
          <w:caps w:val="0"/>
          <w:spacing w:val="0"/>
          <w:w w:val="100"/>
          <w:kern w:val="0"/>
          <w:sz w:val="32"/>
          <w:szCs w:val="32"/>
          <w:lang w:val="en-US" w:eastAsia="zh-CN" w:bidi="ar-SA"/>
        </w:rPr>
        <w:t>竞赛项目技术要求</w:t>
      </w:r>
    </w:p>
    <w:p>
      <w:pPr>
        <w:pStyle w:val="10"/>
        <w:keepNext w:val="0"/>
        <w:keepLines w:val="0"/>
        <w:pageBreakBefore w:val="0"/>
        <w:kinsoku/>
        <w:wordWrap/>
        <w:overflowPunct/>
        <w:topLinePunct w:val="0"/>
        <w:bidi w:val="0"/>
        <w:spacing w:beforeAutospacing="0" w:afterAutospacing="0" w:line="578" w:lineRule="exact"/>
        <w:ind w:leftChars="0" w:right="0" w:rightChars="0"/>
        <w:jc w:val="both"/>
        <w:rPr>
          <w:rFonts w:hint="eastAsia" w:ascii="楷体" w:hAnsi="楷体" w:eastAsia="楷体" w:cs="楷体"/>
          <w:b w:val="0"/>
          <w:i w:val="0"/>
          <w:caps w:val="0"/>
          <w:spacing w:val="0"/>
          <w:w w:val="100"/>
          <w:kern w:val="0"/>
          <w:sz w:val="32"/>
          <w:szCs w:val="32"/>
          <w:lang w:val="en-US" w:eastAsia="zh-CN" w:bidi="ar-SA"/>
        </w:rPr>
      </w:pPr>
      <w:r>
        <w:rPr>
          <w:rFonts w:hint="eastAsia" w:ascii="楷体" w:hAnsi="楷体" w:eastAsia="楷体" w:cs="楷体"/>
          <w:i w:val="0"/>
          <w:iCs w:val="0"/>
          <w:color w:val="000000"/>
          <w:kern w:val="0"/>
          <w:sz w:val="32"/>
          <w:szCs w:val="32"/>
          <w:u w:val="none"/>
          <w:lang w:val="en-US" w:eastAsia="zh-CN" w:bidi="ar"/>
        </w:rPr>
        <w:t>（一）保卫管理员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578" w:lineRule="exact"/>
        <w:ind w:leftChars="0" w:right="0" w:rightChars="0" w:firstLine="643" w:firstLineChars="200"/>
        <w:jc w:val="left"/>
        <w:rPr>
          <w:rFonts w:hint="eastAsia" w:ascii="仿宋_GB2312" w:hAnsi="仿宋_GB2312" w:eastAsia="仿宋_GB2312" w:cs="仿宋_GB2312"/>
          <w:i w:val="0"/>
          <w:iCs w:val="0"/>
          <w:caps w:val="0"/>
          <w:color w:val="1E1F24"/>
          <w:spacing w:val="6"/>
          <w:sz w:val="32"/>
          <w:szCs w:val="32"/>
          <w:shd w:val="clear" w:fill="FFFFFF"/>
          <w:vertAlign w:val="baseline"/>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1.科目A灭火器检查及维护保养。</w:t>
      </w:r>
      <w:r>
        <w:rPr>
          <w:rFonts w:hint="eastAsia" w:ascii="仿宋_GB2312" w:hAnsi="仿宋_GB2312" w:eastAsia="仿宋_GB2312" w:cs="仿宋_GB2312"/>
          <w:i w:val="0"/>
          <w:iCs w:val="0"/>
          <w:caps w:val="0"/>
          <w:color w:val="1E1F24"/>
          <w:spacing w:val="6"/>
          <w:sz w:val="32"/>
          <w:szCs w:val="32"/>
          <w:shd w:val="clear" w:fill="FFFFFF"/>
          <w:vertAlign w:val="baseline"/>
        </w:rPr>
        <w:t>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一</w:t>
      </w:r>
      <w:r>
        <w:rPr>
          <w:rFonts w:hint="eastAsia" w:ascii="仿宋_GB2312" w:hAnsi="仿宋_GB2312" w:eastAsia="仿宋_GB2312" w:cs="仿宋_GB2312"/>
          <w:i w:val="0"/>
          <w:iCs w:val="0"/>
          <w:caps w:val="0"/>
          <w:color w:val="1E1F24"/>
          <w:spacing w:val="6"/>
          <w:sz w:val="32"/>
          <w:szCs w:val="32"/>
          <w:shd w:val="clear" w:fill="FFFFFF"/>
          <w:vertAlign w:val="baseline"/>
        </w:rPr>
        <w:t>步需要对灭火器的外观进行检查，首先需要检查一下它的产品规格，还有型号，看一下日期是否在报废的范围之内。第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二</w:t>
      </w:r>
      <w:r>
        <w:rPr>
          <w:rFonts w:hint="eastAsia" w:ascii="仿宋_GB2312" w:hAnsi="仿宋_GB2312" w:eastAsia="仿宋_GB2312" w:cs="仿宋_GB2312"/>
          <w:i w:val="0"/>
          <w:iCs w:val="0"/>
          <w:caps w:val="0"/>
          <w:color w:val="1E1F24"/>
          <w:spacing w:val="6"/>
          <w:sz w:val="32"/>
          <w:szCs w:val="32"/>
          <w:shd w:val="clear" w:fill="FFFFFF"/>
          <w:vertAlign w:val="baseline"/>
        </w:rPr>
        <w:t>步需要对灭火器的压力进行检查，如果没有压力了，才能够拆卸。第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三</w:t>
      </w:r>
      <w:r>
        <w:rPr>
          <w:rFonts w:hint="eastAsia" w:ascii="仿宋_GB2312" w:hAnsi="仿宋_GB2312" w:eastAsia="仿宋_GB2312" w:cs="仿宋_GB2312"/>
          <w:i w:val="0"/>
          <w:iCs w:val="0"/>
          <w:caps w:val="0"/>
          <w:color w:val="1E1F24"/>
          <w:spacing w:val="6"/>
          <w:sz w:val="32"/>
          <w:szCs w:val="32"/>
          <w:shd w:val="clear" w:fill="FFFFFF"/>
          <w:vertAlign w:val="baseline"/>
        </w:rPr>
        <w:t>步需要对于处于报废日期的灭火器进行报废处理，对于不属于报废的，我们需要对于灭火器的瓶身还有压力表以及软管进行水压试验，合格之后才能够使用。第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四</w:t>
      </w:r>
      <w:r>
        <w:rPr>
          <w:rFonts w:hint="eastAsia" w:ascii="仿宋_GB2312" w:hAnsi="仿宋_GB2312" w:eastAsia="仿宋_GB2312" w:cs="仿宋_GB2312"/>
          <w:i w:val="0"/>
          <w:iCs w:val="0"/>
          <w:caps w:val="0"/>
          <w:color w:val="1E1F24"/>
          <w:spacing w:val="6"/>
          <w:sz w:val="32"/>
          <w:szCs w:val="32"/>
          <w:shd w:val="clear" w:fill="FFFFFF"/>
          <w:vertAlign w:val="baseline"/>
        </w:rPr>
        <w:t>步对于瓶罐要进行清洗，而对于一些干粉灭火器或者泡沫灭火器，一定要等到里面干燥了之后才能够实用。第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五</w:t>
      </w:r>
      <w:r>
        <w:rPr>
          <w:rFonts w:hint="eastAsia" w:ascii="仿宋_GB2312" w:hAnsi="仿宋_GB2312" w:eastAsia="仿宋_GB2312" w:cs="仿宋_GB2312"/>
          <w:i w:val="0"/>
          <w:iCs w:val="0"/>
          <w:caps w:val="0"/>
          <w:color w:val="1E1F24"/>
          <w:spacing w:val="6"/>
          <w:sz w:val="32"/>
          <w:szCs w:val="32"/>
          <w:shd w:val="clear" w:fill="FFFFFF"/>
          <w:vertAlign w:val="baseline"/>
        </w:rPr>
        <w:t>步，还需要检查一下灭火器的相关配件，能不能够达到密封要求，如果不能，就需要更换密封件。第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六</w:t>
      </w:r>
      <w:r>
        <w:rPr>
          <w:rFonts w:hint="eastAsia" w:ascii="仿宋_GB2312" w:hAnsi="仿宋_GB2312" w:eastAsia="仿宋_GB2312" w:cs="仿宋_GB2312"/>
          <w:i w:val="0"/>
          <w:iCs w:val="0"/>
          <w:caps w:val="0"/>
          <w:color w:val="1E1F24"/>
          <w:spacing w:val="6"/>
          <w:sz w:val="32"/>
          <w:szCs w:val="32"/>
          <w:shd w:val="clear" w:fill="FFFFFF"/>
          <w:vertAlign w:val="baseline"/>
        </w:rPr>
        <w:t>步，需要根据不同的灭火器标准，还有铭牌对内部进行充装，还要再检测一下密封性。第</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七</w:t>
      </w:r>
      <w:r>
        <w:rPr>
          <w:rFonts w:hint="eastAsia" w:ascii="仿宋_GB2312" w:hAnsi="仿宋_GB2312" w:eastAsia="仿宋_GB2312" w:cs="仿宋_GB2312"/>
          <w:i w:val="0"/>
          <w:iCs w:val="0"/>
          <w:caps w:val="0"/>
          <w:color w:val="1E1F24"/>
          <w:spacing w:val="6"/>
          <w:sz w:val="32"/>
          <w:szCs w:val="32"/>
          <w:shd w:val="clear" w:fill="FFFFFF"/>
          <w:vertAlign w:val="baseline"/>
        </w:rPr>
        <w:t>步，对维修以后的灭火器，必须要严格进行出厂检验，确定没有没有问题之后，才可以够贴上合格证，并投入使用</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。维护包括将喷嘴和软管拆卸，进行冲洗，清洁，干燥。更换密封圈，检查打压装置是否正常，清理零部件内部垃圾等。</w:t>
      </w:r>
      <w:r>
        <w:rPr>
          <w:rFonts w:hint="eastAsia" w:ascii="仿宋_GB2312" w:hAnsi="仿宋_GB2312" w:eastAsia="仿宋_GB2312" w:cs="仿宋_GB2312"/>
          <w:i w:val="0"/>
          <w:iCs w:val="0"/>
          <w:caps w:val="0"/>
          <w:color w:val="1E1F24"/>
          <w:spacing w:val="6"/>
          <w:sz w:val="32"/>
          <w:szCs w:val="32"/>
          <w:shd w:val="clear" w:fill="FFFFFF"/>
          <w:vertAlign w:val="baseline"/>
          <w:lang w:val="en-US" w:eastAsia="zh-CN"/>
        </w:rPr>
        <w:t xml:space="preserve">       </w:t>
      </w:r>
    </w:p>
    <w:p>
      <w:pPr>
        <w:pStyle w:val="10"/>
        <w:keepNext w:val="0"/>
        <w:keepLines w:val="0"/>
        <w:pageBreakBefore w:val="0"/>
        <w:kinsoku/>
        <w:wordWrap/>
        <w:overflowPunct/>
        <w:topLinePunct w:val="0"/>
        <w:bidi w:val="0"/>
        <w:spacing w:beforeAutospacing="0" w:afterAutospacing="0" w:line="578" w:lineRule="exact"/>
        <w:ind w:leftChars="0" w:right="0" w:rightChars="0"/>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1218"/>
        <w:gridCol w:w="5215"/>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2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项目</w:t>
            </w:r>
          </w:p>
        </w:tc>
        <w:tc>
          <w:tcPr>
            <w:tcW w:w="5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评分标准</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检查</w:t>
            </w:r>
          </w:p>
        </w:tc>
        <w:tc>
          <w:tcPr>
            <w:tcW w:w="5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对灭火器的外观进行检查确定没有问题之后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贴上合格证</w:t>
            </w:r>
            <w:r>
              <w:rPr>
                <w:rFonts w:hint="eastAsia" w:ascii="仿宋_GB2312" w:hAnsi="仿宋_GB2312" w:eastAsia="仿宋_GB2312" w:cs="仿宋_GB2312"/>
                <w:sz w:val="32"/>
                <w:szCs w:val="32"/>
                <w:lang w:eastAsia="zh-CN"/>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养护</w:t>
            </w:r>
          </w:p>
        </w:tc>
        <w:tc>
          <w:tcPr>
            <w:tcW w:w="5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未将喷嘴和软管拆卸，进行冲洗，清洁，干燥。更换密封圈，检查打压装置是否正常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50分</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3" w:firstLineChars="200"/>
        <w:textAlignment w:val="baseline"/>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2.科目B入侵及安防监控系统使用。</w:t>
      </w:r>
      <w:r>
        <w:rPr>
          <w:rFonts w:hint="eastAsia" w:ascii="仿宋_GB2312" w:hAnsi="仿宋_GB2312" w:eastAsia="仿宋_GB2312" w:cs="仿宋_GB2312"/>
          <w:i w:val="0"/>
          <w:iCs w:val="0"/>
          <w:color w:val="000000"/>
          <w:kern w:val="0"/>
          <w:sz w:val="32"/>
          <w:szCs w:val="32"/>
          <w:u w:val="none"/>
          <w:lang w:val="en-US" w:eastAsia="zh-CN" w:bidi="ar"/>
        </w:rPr>
        <w:t>正确连接并启用入侵及安防监控系统，进入登录系统界面，在界面中选择要查看的监控点，进行放大、缩小、视频监控画面调试等调整操作，切换不同摄像头进行观察，对画面截图、录像操作并保存在本地或存储设备中。</w:t>
      </w:r>
    </w:p>
    <w:p>
      <w:pPr>
        <w:pStyle w:val="10"/>
        <w:keepNext w:val="0"/>
        <w:keepLines w:val="0"/>
        <w:pageBreakBefore w:val="0"/>
        <w:kinsoku/>
        <w:wordWrap/>
        <w:overflowPunct/>
        <w:topLinePunct w:val="0"/>
        <w:bidi w:val="0"/>
        <w:spacing w:beforeAutospacing="0" w:afterAutospacing="0" w:line="578" w:lineRule="exact"/>
        <w:ind w:leftChars="0" w:right="0" w:rightChars="0"/>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1181"/>
        <w:gridCol w:w="5259"/>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项目</w:t>
            </w:r>
          </w:p>
        </w:tc>
        <w:tc>
          <w:tcPr>
            <w:tcW w:w="5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评分标准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9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kern w:val="0"/>
                <w:sz w:val="32"/>
                <w:szCs w:val="32"/>
                <w:u w:val="none"/>
                <w:lang w:val="en-US" w:eastAsia="zh-CN" w:bidi="ar"/>
              </w:rPr>
              <w:t>系统使用</w:t>
            </w:r>
          </w:p>
        </w:tc>
        <w:tc>
          <w:tcPr>
            <w:tcW w:w="5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登录系统界面，查看的监控点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kern w:val="0"/>
                <w:sz w:val="32"/>
                <w:szCs w:val="32"/>
                <w:u w:val="none"/>
                <w:lang w:val="en-US" w:eastAsia="zh-CN" w:bidi="ar"/>
              </w:rPr>
              <w:t>画面截图</w:t>
            </w:r>
          </w:p>
        </w:tc>
        <w:tc>
          <w:tcPr>
            <w:tcW w:w="5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对画面截图、录像操作并保存在本地或存储设备中</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50分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3" w:firstLineChars="2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3.科目C证件查验和车辆。</w:t>
      </w:r>
      <w:r>
        <w:rPr>
          <w:rFonts w:hint="eastAsia" w:ascii="仿宋_GB2312" w:hAnsi="仿宋_GB2312" w:eastAsia="仿宋_GB2312" w:cs="仿宋_GB2312"/>
          <w:i w:val="0"/>
          <w:iCs w:val="0"/>
          <w:color w:val="000000"/>
          <w:kern w:val="0"/>
          <w:sz w:val="32"/>
          <w:szCs w:val="32"/>
          <w:u w:val="none"/>
          <w:lang w:val="en-US" w:eastAsia="zh-CN" w:bidi="ar"/>
        </w:rPr>
        <w:t>主要是看证件规格与图像，人与证对照，主要对照照片与形象，看持证人与其是否相像或同一，证件上所载内容与持证人陈述是否一致，持证人的几个证件是否有矛盾以及证件是否有效。仔细查看车辆的外观、结构、零部件等，以确保车辆是否存在损坏或改动。还要检查车辆的车架号、发动机号、运行状态等，排除车辆是否存在偷盗、伪造等情况。</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1181"/>
        <w:gridCol w:w="5045"/>
        <w:gridCol w:w="1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9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证件</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查验</w:t>
            </w:r>
          </w:p>
        </w:tc>
        <w:tc>
          <w:tcPr>
            <w:tcW w:w="5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主要是看证件规格与图像，人与证正确统一</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车辆</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查验</w:t>
            </w:r>
          </w:p>
        </w:tc>
        <w:tc>
          <w:tcPr>
            <w:tcW w:w="5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查看车辆的外观、结构、零部件等</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50分</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3" w:firstLineChars="200"/>
        <w:jc w:val="left"/>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b/>
          <w:bCs/>
          <w:i w:val="0"/>
          <w:iCs w:val="0"/>
          <w:color w:val="000000"/>
          <w:kern w:val="0"/>
          <w:sz w:val="32"/>
          <w:szCs w:val="32"/>
          <w:u w:val="none"/>
          <w:lang w:val="en-US" w:eastAsia="zh-CN" w:bidi="ar"/>
        </w:rPr>
        <w:t>4.科目D可疑物品处置。</w:t>
      </w:r>
      <w:r>
        <w:rPr>
          <w:rFonts w:hint="eastAsia" w:ascii="仿宋_GB2312" w:hAnsi="仿宋_GB2312" w:eastAsia="仿宋_GB2312" w:cs="仿宋_GB2312"/>
          <w:i w:val="0"/>
          <w:iCs w:val="0"/>
          <w:caps w:val="0"/>
          <w:color w:val="191919"/>
          <w:spacing w:val="0"/>
          <w:sz w:val="32"/>
          <w:szCs w:val="32"/>
          <w:shd w:val="clear" w:fill="FFFFFF"/>
        </w:rPr>
        <w:t>发现各类可疑物品时,</w:t>
      </w:r>
      <w:r>
        <w:rPr>
          <w:rFonts w:hint="eastAsia" w:ascii="仿宋_GB2312" w:hAnsi="仿宋_GB2312" w:eastAsia="仿宋_GB2312" w:cs="仿宋_GB2312"/>
          <w:i w:val="0"/>
          <w:iCs w:val="0"/>
          <w:caps w:val="0"/>
          <w:color w:val="191919"/>
          <w:spacing w:val="0"/>
          <w:sz w:val="32"/>
          <w:szCs w:val="32"/>
          <w:shd w:val="clear" w:fill="FFFFFF"/>
          <w:lang w:eastAsia="zh-CN"/>
        </w:rPr>
        <w:t>先确认外观、大小、形状等，对可疑物品进行确认检查，如果确认物品存在安全隐患应</w:t>
      </w:r>
      <w:r>
        <w:rPr>
          <w:rFonts w:hint="eastAsia" w:ascii="仿宋_GB2312" w:hAnsi="仿宋_GB2312" w:eastAsia="仿宋_GB2312" w:cs="仿宋_GB2312"/>
          <w:i w:val="0"/>
          <w:iCs w:val="0"/>
          <w:caps w:val="0"/>
          <w:color w:val="191919"/>
          <w:spacing w:val="0"/>
          <w:sz w:val="32"/>
          <w:szCs w:val="32"/>
          <w:shd w:val="clear" w:fill="FFFFFF"/>
        </w:rPr>
        <w:t>设置临时警戒线,任何人员不得擅自入内</w:t>
      </w:r>
      <w:r>
        <w:rPr>
          <w:rFonts w:hint="eastAsia" w:ascii="仿宋_GB2312" w:hAnsi="仿宋_GB2312" w:eastAsia="仿宋_GB2312" w:cs="仿宋_GB2312"/>
          <w:i w:val="0"/>
          <w:iCs w:val="0"/>
          <w:caps w:val="0"/>
          <w:color w:val="191919"/>
          <w:spacing w:val="0"/>
          <w:sz w:val="32"/>
          <w:szCs w:val="32"/>
          <w:shd w:val="clear" w:fill="FFFFFF"/>
          <w:lang w:eastAsia="zh-CN"/>
        </w:rPr>
        <w:t>。保证安全性并报警。</w:t>
      </w:r>
      <w:r>
        <w:rPr>
          <w:rFonts w:hint="eastAsia" w:ascii="仿宋_GB2312" w:hAnsi="仿宋_GB2312" w:eastAsia="仿宋_GB2312" w:cs="仿宋_GB2312"/>
          <w:i w:val="0"/>
          <w:iCs w:val="0"/>
          <w:caps w:val="0"/>
          <w:color w:val="333333"/>
          <w:spacing w:val="0"/>
          <w:sz w:val="32"/>
          <w:szCs w:val="32"/>
          <w:shd w:val="clear" w:fill="FFFFFF"/>
        </w:rPr>
        <w:t>处理可疑</w:t>
      </w:r>
      <w:r>
        <w:rPr>
          <w:rFonts w:hint="eastAsia" w:ascii="仿宋_GB2312" w:hAnsi="仿宋_GB2312" w:eastAsia="仿宋_GB2312" w:cs="仿宋_GB2312"/>
          <w:i w:val="0"/>
          <w:iCs w:val="0"/>
          <w:caps w:val="0"/>
          <w:color w:val="333333"/>
          <w:spacing w:val="0"/>
          <w:sz w:val="32"/>
          <w:szCs w:val="32"/>
          <w:shd w:val="clear" w:fill="FFFFFF"/>
          <w:lang w:eastAsia="zh-CN"/>
        </w:rPr>
        <w:t>物品</w:t>
      </w:r>
      <w:r>
        <w:rPr>
          <w:rFonts w:hint="eastAsia" w:ascii="仿宋_GB2312" w:hAnsi="仿宋_GB2312" w:eastAsia="仿宋_GB2312" w:cs="仿宋_GB2312"/>
          <w:i w:val="0"/>
          <w:iCs w:val="0"/>
          <w:caps w:val="0"/>
          <w:color w:val="333333"/>
          <w:spacing w:val="0"/>
          <w:sz w:val="32"/>
          <w:szCs w:val="32"/>
          <w:shd w:val="clear" w:fill="FFFFFF"/>
        </w:rPr>
        <w:t>。如果</w:t>
      </w:r>
      <w:r>
        <w:rPr>
          <w:rFonts w:hint="eastAsia" w:ascii="仿宋_GB2312" w:hAnsi="仿宋_GB2312" w:eastAsia="仿宋_GB2312" w:cs="仿宋_GB2312"/>
          <w:i w:val="0"/>
          <w:iCs w:val="0"/>
          <w:caps w:val="0"/>
          <w:color w:val="333333"/>
          <w:spacing w:val="0"/>
          <w:sz w:val="32"/>
          <w:szCs w:val="32"/>
          <w:shd w:val="clear" w:fill="FFFFFF"/>
          <w:lang w:eastAsia="zh-CN"/>
        </w:rPr>
        <w:t>可疑物品</w:t>
      </w:r>
      <w:r>
        <w:rPr>
          <w:rFonts w:hint="eastAsia" w:ascii="仿宋_GB2312" w:hAnsi="仿宋_GB2312" w:eastAsia="仿宋_GB2312" w:cs="仿宋_GB2312"/>
          <w:i w:val="0"/>
          <w:iCs w:val="0"/>
          <w:caps w:val="0"/>
          <w:color w:val="333333"/>
          <w:spacing w:val="0"/>
          <w:sz w:val="32"/>
          <w:szCs w:val="32"/>
          <w:shd w:val="clear" w:fill="FFFFFF"/>
        </w:rPr>
        <w:t>内物质疑似干粉、液体、化学制品或生物制品，应将其装入塑料袋或其他容器里，防止泄露</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然后放置在非密闭空间</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通知专业人员。</w:t>
      </w:r>
    </w:p>
    <w:p>
      <w:pPr>
        <w:pStyle w:val="10"/>
        <w:keepNext w:val="0"/>
        <w:keepLines w:val="0"/>
        <w:pageBreakBefore w:val="0"/>
        <w:kinsoku/>
        <w:wordWrap/>
        <w:overflowPunct/>
        <w:topLinePunct w:val="0"/>
        <w:bidi w:val="0"/>
        <w:spacing w:beforeAutospacing="0" w:afterAutospacing="0" w:line="578" w:lineRule="exact"/>
        <w:ind w:leftChars="0" w:right="0" w:rightChars="0"/>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1189"/>
        <w:gridCol w:w="5295"/>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发现可疑物品</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发现各类可疑物品</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0" w:leftChars="0" w:right="0" w:rightChars="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处置可疑物品</w:t>
            </w:r>
          </w:p>
        </w:tc>
        <w:tc>
          <w:tcPr>
            <w:tcW w:w="5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应将其装入塑料袋或其他容器里，防止泄露</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0" w:leftChars="0" w:right="0" w:rightChars="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50分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（二）应急救援员</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firstLine="643" w:firstLineChars="200"/>
        <w:jc w:val="left"/>
        <w:textAlignment w:val="center"/>
        <w:rPr>
          <w:rFonts w:hint="eastAsia" w:ascii="仿宋_GB2312" w:hAnsi="仿宋_GB2312" w:eastAsia="仿宋_GB2312" w:cs="仿宋_GB2312"/>
          <w:i w:val="0"/>
          <w:iCs w:val="0"/>
          <w:caps w:val="0"/>
          <w:color w:val="1F1F1F"/>
          <w:spacing w:val="0"/>
          <w:sz w:val="32"/>
          <w:szCs w:val="32"/>
          <w:shd w:val="clear" w:fill="FFFFFF"/>
        </w:rPr>
      </w:pPr>
      <w:r>
        <w:rPr>
          <w:rFonts w:hint="eastAsia" w:ascii="仿宋_GB2312" w:hAnsi="仿宋_GB2312" w:eastAsia="仿宋_GB2312" w:cs="仿宋_GB2312"/>
          <w:b/>
          <w:bCs/>
          <w:i w:val="0"/>
          <w:iCs w:val="0"/>
          <w:color w:val="000000"/>
          <w:kern w:val="0"/>
          <w:sz w:val="32"/>
          <w:szCs w:val="32"/>
          <w:u w:val="none"/>
          <w:lang w:val="en-US" w:eastAsia="zh-CN" w:bidi="ar"/>
        </w:rPr>
        <w:t>1.科目A心肺复苏。</w:t>
      </w:r>
      <w:r>
        <w:rPr>
          <w:rFonts w:hint="eastAsia" w:ascii="仿宋_GB2312" w:hAnsi="仿宋_GB2312" w:eastAsia="仿宋_GB2312" w:cs="仿宋_GB2312"/>
          <w:i w:val="0"/>
          <w:iCs w:val="0"/>
          <w:caps w:val="0"/>
          <w:color w:val="1F1F1F"/>
          <w:spacing w:val="0"/>
          <w:sz w:val="32"/>
          <w:szCs w:val="32"/>
          <w:shd w:val="clear" w:fill="FFFFFF"/>
        </w:rPr>
        <w:t>使其平卧于硬、平的表面，</w:t>
      </w:r>
      <w:r>
        <w:rPr>
          <w:rFonts w:hint="eastAsia" w:ascii="仿宋_GB2312" w:hAnsi="仿宋_GB2312" w:eastAsia="仿宋_GB2312" w:cs="仿宋_GB2312"/>
          <w:sz w:val="32"/>
          <w:szCs w:val="32"/>
        </w:rPr>
        <w:t>头颈躯干无扭曲，双手放于躯干两侧。</w:t>
      </w:r>
      <w:r>
        <w:rPr>
          <w:rFonts w:hint="eastAsia" w:ascii="仿宋_GB2312" w:hAnsi="仿宋_GB2312" w:eastAsia="仿宋_GB2312" w:cs="仿宋_GB2312"/>
          <w:i w:val="0"/>
          <w:iCs w:val="0"/>
          <w:caps w:val="0"/>
          <w:color w:val="1F1F1F"/>
          <w:spacing w:val="0"/>
          <w:sz w:val="32"/>
          <w:szCs w:val="32"/>
          <w:shd w:val="clear" w:fill="FFFFFF"/>
        </w:rPr>
        <w:t>松解衣领。按压部位为胸骨中下1/3处，按压深度5-6cm，按压频率100-120次/分，心脏按压与人工呼吸按照30:2的比例进行操作。确保口腔内无分泌物、无假牙。若有分泌物，则将患者头侧向一方用右手食指清理口腔内异物。抬头仰颌法使气道开放。施救者常规后吸气后进行吹气，吹气不易过猛过快且不易过大，胸廓有起伏即可，每6-8枚秒人工呼吸1次，8-10次/分钟，每次吹气用时大于一秒。判断复苏是否有效的标准是观察是否有自主胸廓起伏或闻及呼吸音，同时触摸颈动脉是否有活动。</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1202"/>
        <w:gridCol w:w="5234"/>
        <w:gridCol w:w="2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安置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位置</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头颈躯干无扭曲，双手放于躯干两侧。</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胸外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按压</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姿势正确，力量均匀，使胸骨下陷至少5厘米，不超过6厘米。每次按压后使胸廓完全回复，施救者必须避免在按压间隙依靠在患者胸壁上。按压与放松时间相等，节律规则，频率100-120/分。尽可能减少按压中的停顿。按压：呼吸比为30:2。</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开放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气道</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撤去枕头立即解开上衣、腰带，清除鼻腔、口腔异物、分泌物或义齿。</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20分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right="0" w:rightChars="0" w:firstLine="643" w:firstLineChars="200"/>
        <w:jc w:val="left"/>
        <w:textAlignment w:val="center"/>
        <w:rPr>
          <w:rFonts w:hint="eastAsia" w:ascii="仿宋_GB2312" w:hAnsi="仿宋_GB2312" w:eastAsia="仿宋_GB2312" w:cs="仿宋_GB2312"/>
          <w:i w:val="0"/>
          <w:iCs w:val="0"/>
          <w:caps w:val="0"/>
          <w:color w:val="1F1F1F"/>
          <w:spacing w:val="0"/>
          <w:sz w:val="32"/>
          <w:szCs w:val="32"/>
          <w:shd w:val="clear" w:fill="FFFFFF"/>
        </w:rPr>
      </w:pPr>
      <w:r>
        <w:rPr>
          <w:rFonts w:hint="eastAsia" w:ascii="仿宋_GB2312" w:hAnsi="仿宋_GB2312" w:eastAsia="仿宋_GB2312" w:cs="仿宋_GB2312"/>
          <w:b/>
          <w:bCs/>
          <w:i w:val="0"/>
          <w:iCs w:val="0"/>
          <w:color w:val="000000"/>
          <w:kern w:val="0"/>
          <w:sz w:val="32"/>
          <w:szCs w:val="32"/>
          <w:u w:val="none"/>
          <w:lang w:val="en-US" w:eastAsia="zh-CN" w:bidi="ar"/>
        </w:rPr>
        <w:t>2.科目B止血包扎。</w:t>
      </w:r>
      <w:r>
        <w:rPr>
          <w:rFonts w:hint="eastAsia" w:ascii="仿宋_GB2312" w:hAnsi="仿宋_GB2312" w:eastAsia="仿宋_GB2312" w:cs="仿宋_GB2312"/>
          <w:i w:val="0"/>
          <w:iCs w:val="0"/>
          <w:caps w:val="0"/>
          <w:color w:val="1F1F1F"/>
          <w:spacing w:val="0"/>
          <w:sz w:val="32"/>
          <w:szCs w:val="32"/>
          <w:shd w:val="clear" w:fill="FFFFFF"/>
        </w:rPr>
        <w:t>查看伤口的位置、大小和出血情况，确保材料干净、无菌。用无菌生理盐水清洗伤口，去除污物和异物，在止血处理后，用无菌纱布覆盖伤口，并用绷带或三角巾进行包扎固定。包扎时要先在伤口处盖上敷料，然后用绷带或三角巾等固定材料进行包扎，力度要适中，不能过紧或过松。</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仿宋_GB2312" w:hAnsi="仿宋_GB2312" w:eastAsia="仿宋_GB2312" w:cs="仿宋_GB2312"/>
          <w:b/>
          <w:kern w:val="2"/>
          <w:sz w:val="32"/>
          <w:szCs w:val="32"/>
          <w:lang w:val="en-US" w:eastAsia="zh-CN" w:bidi="ar-SA"/>
        </w:rPr>
      </w:pPr>
      <w:r>
        <w:rPr>
          <w:rFonts w:hint="eastAsia" w:ascii="黑体" w:hAnsi="黑体" w:eastAsia="黑体" w:cs="黑体"/>
          <w:b w:val="0"/>
          <w:bCs/>
          <w:kern w:val="2"/>
          <w:sz w:val="32"/>
          <w:szCs w:val="32"/>
          <w:lang w:val="en-US" w:eastAsia="zh-CN" w:bidi="ar-SA"/>
        </w:rPr>
        <w:t>成绩评定及评判细则</w:t>
      </w:r>
    </w:p>
    <w:tbl>
      <w:tblPr>
        <w:tblStyle w:val="7"/>
        <w:tblW w:w="9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1213"/>
        <w:gridCol w:w="5384"/>
        <w:gridCol w:w="1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项目</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评分标准</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止血</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查看伤口的位置、大小和出血情况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固定</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用无菌纱布覆盖伤口，并用绷带或三角巾进行包扎固定</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包扎</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包扎时要先在伤口处盖上敷料，然后用绷带或三角巾等固定材料进行包扎，力度要适中，不能过紧或过松。</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3" w:firstLineChars="200"/>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3.科目C灭火器使用。</w:t>
      </w:r>
      <w:r>
        <w:rPr>
          <w:rFonts w:hint="eastAsia" w:ascii="仿宋_GB2312" w:hAnsi="仿宋_GB2312" w:eastAsia="仿宋_GB2312" w:cs="仿宋_GB2312"/>
          <w:i w:val="0"/>
          <w:iCs w:val="0"/>
          <w:caps w:val="0"/>
          <w:color w:val="222222"/>
          <w:spacing w:val="0"/>
          <w:sz w:val="32"/>
          <w:szCs w:val="32"/>
          <w:shd w:val="clear" w:fill="FFFFFF"/>
        </w:rPr>
        <w:t>将灭火器提到起火地点，站在火源的上风头，距离火源2至3米</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拔下安全销，一手握住喷嘴，对准火源，另一手用力按下压把，干粉便会从喷嘴喷射出来</w:t>
      </w:r>
      <w:r>
        <w:rPr>
          <w:rFonts w:hint="eastAsia" w:ascii="仿宋_GB2312" w:hAnsi="仿宋_GB2312" w:eastAsia="仿宋_GB2312" w:cs="仿宋_GB2312"/>
          <w:i w:val="0"/>
          <w:iCs w:val="0"/>
          <w:caps w:val="0"/>
          <w:color w:val="222222"/>
          <w:spacing w:val="0"/>
          <w:sz w:val="32"/>
          <w:szCs w:val="32"/>
          <w:shd w:val="clear" w:fill="FFFFFF"/>
          <w:lang w:eastAsia="zh-CN"/>
        </w:rPr>
        <w:t>，拿着喷管左右摇摆，喷射干粉覆盖火焰根部，直至把火全部扑灭</w:t>
      </w:r>
      <w:r>
        <w:rPr>
          <w:rFonts w:hint="eastAsia" w:ascii="仿宋_GB2312" w:hAnsi="仿宋_GB2312" w:eastAsia="仿宋_GB2312" w:cs="仿宋_GB2312"/>
          <w:i w:val="0"/>
          <w:iCs w:val="0"/>
          <w:caps w:val="0"/>
          <w:color w:val="222222"/>
          <w:spacing w:val="0"/>
          <w:sz w:val="32"/>
          <w:szCs w:val="32"/>
          <w:shd w:val="clear" w:fill="FFFFFF"/>
        </w:rPr>
        <w:t>。当</w:t>
      </w:r>
      <w:r>
        <w:rPr>
          <w:rFonts w:hint="eastAsia" w:ascii="仿宋_GB2312" w:hAnsi="仿宋_GB2312" w:eastAsia="仿宋_GB2312" w:cs="仿宋_GB2312"/>
          <w:i w:val="0"/>
          <w:iCs w:val="0"/>
          <w:caps w:val="0"/>
          <w:color w:val="222222"/>
          <w:spacing w:val="0"/>
          <w:sz w:val="32"/>
          <w:szCs w:val="32"/>
          <w:shd w:val="clear" w:fill="FFFFFF"/>
          <w:lang w:eastAsia="zh-CN"/>
        </w:rPr>
        <w:t>火扑灭</w:t>
      </w:r>
      <w:r>
        <w:rPr>
          <w:rFonts w:hint="eastAsia" w:ascii="仿宋_GB2312" w:hAnsi="仿宋_GB2312" w:eastAsia="仿宋_GB2312" w:cs="仿宋_GB2312"/>
          <w:i w:val="0"/>
          <w:iCs w:val="0"/>
          <w:caps w:val="0"/>
          <w:color w:val="222222"/>
          <w:spacing w:val="0"/>
          <w:sz w:val="32"/>
          <w:szCs w:val="32"/>
          <w:shd w:val="clear" w:fill="FFFFFF"/>
        </w:rPr>
        <w:t>后，应立即退开至安全距离，以免吸入过量干粉而造成窒息。</w:t>
      </w:r>
    </w:p>
    <w:p>
      <w:pPr>
        <w:pStyle w:val="10"/>
        <w:keepNext w:val="0"/>
        <w:keepLines w:val="0"/>
        <w:pageBreakBefore w:val="0"/>
        <w:kinsoku/>
        <w:wordWrap/>
        <w:overflowPunct/>
        <w:topLinePunct w:val="0"/>
        <w:bidi w:val="0"/>
        <w:spacing w:beforeAutospacing="0" w:afterAutospacing="0" w:line="578" w:lineRule="exact"/>
        <w:ind w:leftChars="0" w:right="0" w:rightChars="0"/>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1224"/>
        <w:gridCol w:w="5448"/>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9"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灭火器使用</w:t>
            </w:r>
          </w:p>
        </w:tc>
        <w:tc>
          <w:tcPr>
            <w:tcW w:w="5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aps w:val="0"/>
                <w:color w:val="222222"/>
                <w:spacing w:val="0"/>
                <w:sz w:val="32"/>
                <w:szCs w:val="32"/>
                <w:shd w:val="clear" w:fill="FFFFFF"/>
              </w:rPr>
              <w:t>站在火源的上风头，距离火源2至3米</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拔下安全销</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一手握住喷嘴，对准火源</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100分</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3" w:firstLineChars="200"/>
        <w:jc w:val="left"/>
        <w:rPr>
          <w:rFonts w:hint="eastAsia" w:ascii="仿宋_GB2312" w:hAnsi="仿宋_GB2312" w:eastAsia="仿宋_GB2312" w:cs="仿宋_GB2312"/>
          <w:i w:val="0"/>
          <w:iCs w:val="0"/>
          <w:caps w:val="0"/>
          <w:spacing w:val="15"/>
          <w:sz w:val="32"/>
          <w:szCs w:val="32"/>
          <w:shd w:val="clear" w:fill="FEFEFE"/>
        </w:rPr>
      </w:pPr>
      <w:r>
        <w:rPr>
          <w:rFonts w:hint="eastAsia" w:ascii="仿宋_GB2312" w:hAnsi="仿宋_GB2312" w:eastAsia="仿宋_GB2312" w:cs="仿宋_GB2312"/>
          <w:b/>
          <w:bCs/>
          <w:i w:val="0"/>
          <w:iCs w:val="0"/>
          <w:color w:val="000000"/>
          <w:kern w:val="0"/>
          <w:sz w:val="32"/>
          <w:szCs w:val="32"/>
          <w:u w:val="none"/>
          <w:lang w:val="en-US" w:eastAsia="zh-CN" w:bidi="ar"/>
        </w:rPr>
        <w:t>4.科目D伤员固定及搬运。</w:t>
      </w:r>
      <w:r>
        <w:rPr>
          <w:rFonts w:hint="eastAsia" w:ascii="仿宋_GB2312" w:hAnsi="仿宋_GB2312" w:eastAsia="仿宋_GB2312" w:cs="仿宋_GB2312"/>
          <w:i w:val="0"/>
          <w:iCs w:val="0"/>
          <w:caps w:val="0"/>
          <w:spacing w:val="15"/>
          <w:sz w:val="32"/>
          <w:szCs w:val="32"/>
          <w:shd w:val="clear" w:fill="FEFEFE"/>
        </w:rPr>
        <w:t>限制受伤部位的活动，减轻疼痛，避免骨折端因移位而损伤血管、神经</w:t>
      </w:r>
      <w:r>
        <w:rPr>
          <w:rFonts w:hint="eastAsia" w:ascii="仿宋_GB2312" w:hAnsi="仿宋_GB2312" w:eastAsia="仿宋_GB2312" w:cs="仿宋_GB2312"/>
          <w:i w:val="0"/>
          <w:iCs w:val="0"/>
          <w:caps w:val="0"/>
          <w:spacing w:val="15"/>
          <w:sz w:val="32"/>
          <w:szCs w:val="32"/>
          <w:shd w:val="clear" w:fill="FEFEFE"/>
          <w:lang w:eastAsia="zh-CN"/>
        </w:rPr>
        <w:t>，</w:t>
      </w:r>
      <w:r>
        <w:rPr>
          <w:rFonts w:hint="eastAsia" w:ascii="仿宋_GB2312" w:hAnsi="仿宋_GB2312" w:eastAsia="仿宋_GB2312" w:cs="仿宋_GB2312"/>
          <w:i w:val="0"/>
          <w:iCs w:val="0"/>
          <w:caps w:val="0"/>
          <w:spacing w:val="15"/>
          <w:sz w:val="32"/>
          <w:szCs w:val="32"/>
          <w:shd w:val="clear" w:fill="FEFEFE"/>
        </w:rPr>
        <w:t>搬运时应注意伤员的安全，动作要轻稳、敏捷、协调一致，避免震动，不可触及伤员的患部；伤员头部超前或者横位，根据不同病情安排合理体位并尽可能使伤员舒适。</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1181"/>
        <w:gridCol w:w="5243"/>
        <w:gridCol w:w="1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jc w:val="center"/>
        </w:trPr>
        <w:tc>
          <w:tcPr>
            <w:tcW w:w="9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伤员</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固定</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aps w:val="0"/>
                <w:spacing w:val="15"/>
                <w:sz w:val="32"/>
                <w:szCs w:val="32"/>
                <w:shd w:val="clear" w:fill="FEFEFE"/>
              </w:rPr>
              <w:t>限制受伤部位的活动，减轻疼痛</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伤员</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搬运</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避免震动，不可触及伤员的患部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50分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（三）保安员</w:t>
      </w:r>
    </w:p>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3" w:firstLineChars="200"/>
        <w:jc w:val="left"/>
        <w:textAlignment w:val="center"/>
        <w:rPr>
          <w:rFonts w:hint="eastAsia" w:ascii="仿宋_GB2312" w:hAnsi="仿宋_GB2312" w:eastAsia="仿宋_GB2312" w:cs="仿宋_GB2312"/>
          <w:i w:val="0"/>
          <w:iCs w:val="0"/>
          <w:caps w:val="0"/>
          <w:color w:val="1E1F24"/>
          <w:spacing w:val="6"/>
          <w:sz w:val="32"/>
          <w:szCs w:val="32"/>
          <w:shd w:val="clear" w:fill="FFFFFF"/>
          <w:vertAlign w:val="baseline"/>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1.科目A灭火器使用及检查。</w:t>
      </w:r>
      <w:r>
        <w:rPr>
          <w:rFonts w:hint="eastAsia" w:ascii="仿宋_GB2312" w:hAnsi="仿宋_GB2312" w:eastAsia="仿宋_GB2312" w:cs="仿宋_GB2312"/>
          <w:i w:val="0"/>
          <w:iCs w:val="0"/>
          <w:caps w:val="0"/>
          <w:color w:val="222222"/>
          <w:spacing w:val="0"/>
          <w:sz w:val="32"/>
          <w:szCs w:val="32"/>
          <w:shd w:val="clear" w:fill="FFFFFF"/>
        </w:rPr>
        <w:t>将灭火器提到起火地点，站在火源的上风头，距离火源2至3米</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拔下安全销，一手握住喷嘴，对准火源，另一手用力按下压把，干粉便会从喷嘴喷射出来</w:t>
      </w:r>
      <w:r>
        <w:rPr>
          <w:rFonts w:hint="eastAsia" w:ascii="仿宋_GB2312" w:hAnsi="仿宋_GB2312" w:eastAsia="仿宋_GB2312" w:cs="仿宋_GB2312"/>
          <w:i w:val="0"/>
          <w:iCs w:val="0"/>
          <w:caps w:val="0"/>
          <w:color w:val="222222"/>
          <w:spacing w:val="0"/>
          <w:sz w:val="32"/>
          <w:szCs w:val="32"/>
          <w:shd w:val="clear" w:fill="FFFFFF"/>
          <w:lang w:eastAsia="zh-CN"/>
        </w:rPr>
        <w:t>，拿着喷管左右摇摆，喷射干粉覆盖火焰根部，直至把火全部扑灭</w:t>
      </w:r>
      <w:r>
        <w:rPr>
          <w:rFonts w:hint="eastAsia" w:ascii="仿宋_GB2312" w:hAnsi="仿宋_GB2312" w:eastAsia="仿宋_GB2312" w:cs="仿宋_GB2312"/>
          <w:i w:val="0"/>
          <w:iCs w:val="0"/>
          <w:caps w:val="0"/>
          <w:color w:val="222222"/>
          <w:spacing w:val="0"/>
          <w:sz w:val="32"/>
          <w:szCs w:val="32"/>
          <w:shd w:val="clear" w:fill="FFFFFF"/>
        </w:rPr>
        <w:t>。当</w:t>
      </w:r>
      <w:r>
        <w:rPr>
          <w:rFonts w:hint="eastAsia" w:ascii="仿宋_GB2312" w:hAnsi="仿宋_GB2312" w:eastAsia="仿宋_GB2312" w:cs="仿宋_GB2312"/>
          <w:i w:val="0"/>
          <w:iCs w:val="0"/>
          <w:caps w:val="0"/>
          <w:color w:val="222222"/>
          <w:spacing w:val="0"/>
          <w:sz w:val="32"/>
          <w:szCs w:val="32"/>
          <w:shd w:val="clear" w:fill="FFFFFF"/>
          <w:lang w:eastAsia="zh-CN"/>
        </w:rPr>
        <w:t>火扑灭</w:t>
      </w:r>
      <w:r>
        <w:rPr>
          <w:rFonts w:hint="eastAsia" w:ascii="仿宋_GB2312" w:hAnsi="仿宋_GB2312" w:eastAsia="仿宋_GB2312" w:cs="仿宋_GB2312"/>
          <w:i w:val="0"/>
          <w:iCs w:val="0"/>
          <w:caps w:val="0"/>
          <w:color w:val="222222"/>
          <w:spacing w:val="0"/>
          <w:sz w:val="32"/>
          <w:szCs w:val="32"/>
          <w:shd w:val="clear" w:fill="FFFFFF"/>
        </w:rPr>
        <w:t>后，应立即退开至安全距离，以免吸入过量干粉而造成窒息。</w:t>
      </w:r>
      <w:r>
        <w:rPr>
          <w:rFonts w:hint="eastAsia" w:ascii="仿宋_GB2312" w:hAnsi="仿宋_GB2312" w:eastAsia="仿宋_GB2312" w:cs="仿宋_GB2312"/>
          <w:i w:val="0"/>
          <w:iCs w:val="0"/>
          <w:caps w:val="0"/>
          <w:color w:val="1E1F24"/>
          <w:spacing w:val="6"/>
          <w:sz w:val="32"/>
          <w:szCs w:val="32"/>
          <w:shd w:val="clear" w:fill="FFFFFF"/>
          <w:vertAlign w:val="baseline"/>
        </w:rPr>
        <w:t>第1步需要对灭火器的外观进行检查，首先需要检查一下它的产品规格，还有型号，看一下日期是否在报废的范围之内。第2步要对灭火器的压力进行检查，如果没有压力了，才能够拆卸。第3步需要对于处于报废日期的灭火器进行报废处理，对于不属于报废的，我们需要对于灭火器的瓶身还有压力表以及软管进行水压试验，合格之后才能够使用。第4步对于瓶罐要进行清洗，而对于一些干粉灭火器或者泡沫灭火器，一定要等到里面干燥了之后才能够实用。第5步还需要检查一下灭火器的相关配件，能不能够达到密封要求，如果不能，就需要更换密封件。第6步需要根据不同的灭火器标准，还有铭牌对内部进行充装，还要再检测一下密封性。第7步，对维修以后的灭火器，必须要严格进行出厂检验，确定没有没有问题之后，才可以够贴上合格证，并投入使用</w:t>
      </w:r>
      <w:r>
        <w:rPr>
          <w:rFonts w:hint="eastAsia" w:ascii="仿宋_GB2312" w:hAnsi="仿宋_GB2312" w:eastAsia="仿宋_GB2312" w:cs="仿宋_GB2312"/>
          <w:i w:val="0"/>
          <w:iCs w:val="0"/>
          <w:caps w:val="0"/>
          <w:color w:val="1E1F24"/>
          <w:spacing w:val="6"/>
          <w:sz w:val="32"/>
          <w:szCs w:val="32"/>
          <w:shd w:val="clear" w:fill="FFFFFF"/>
          <w:vertAlign w:val="baseline"/>
          <w:lang w:eastAsia="zh-CN"/>
        </w:rPr>
        <w:t>。</w:t>
      </w:r>
      <w:r>
        <w:rPr>
          <w:rFonts w:hint="eastAsia" w:ascii="仿宋_GB2312" w:hAnsi="仿宋_GB2312" w:eastAsia="仿宋_GB2312" w:cs="仿宋_GB2312"/>
          <w:i w:val="0"/>
          <w:iCs w:val="0"/>
          <w:caps w:val="0"/>
          <w:color w:val="1E1F24"/>
          <w:spacing w:val="6"/>
          <w:sz w:val="32"/>
          <w:szCs w:val="32"/>
          <w:shd w:val="clear" w:fill="FFFFFF"/>
          <w:vertAlign w:val="baseline"/>
          <w:lang w:val="en-US" w:eastAsia="zh-CN"/>
        </w:rPr>
        <w:t xml:space="preserve">                 </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成绩评定及评判细则</w:t>
      </w:r>
    </w:p>
    <w:tbl>
      <w:tblPr>
        <w:tblStyle w:val="7"/>
        <w:tblW w:w="9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213"/>
        <w:gridCol w:w="5382"/>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jc w:val="center"/>
        </w:trPr>
        <w:tc>
          <w:tcPr>
            <w:tcW w:w="94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灭火器使用</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aps w:val="0"/>
                <w:color w:val="222222"/>
                <w:spacing w:val="0"/>
                <w:sz w:val="32"/>
                <w:szCs w:val="32"/>
                <w:shd w:val="clear" w:fill="FFFFFF"/>
              </w:rPr>
              <w:t>站在火源的上风头，距离火源2至3米</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拔下安全销</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一手握住喷嘴，对准火源</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0"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jc w:val="center"/>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灭火器检查</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aps w:val="0"/>
                <w:color w:val="1E1F24"/>
                <w:spacing w:val="6"/>
                <w:sz w:val="32"/>
                <w:szCs w:val="32"/>
                <w:shd w:val="clear" w:fill="FFFFFF"/>
                <w:vertAlign w:val="baseline"/>
              </w:rPr>
              <w:t>对灭火器的外观进行检查，对灭火器的压力进行检查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0"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50分</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578" w:lineRule="exact"/>
        <w:ind w:leftChars="0" w:right="0" w:rightChars="0"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2.科目B消防水带连接。</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打开</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两端的连接螺钉。插入连接头，旋转插头，使其与消防水带缠绕在一起。紧固螺旋连接螺钉，确保两根水带紧密连接。</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成绩评定及评判细则</w:t>
      </w:r>
    </w:p>
    <w:tbl>
      <w:tblPr>
        <w:tblStyle w:val="7"/>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1232"/>
        <w:gridCol w:w="5483"/>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项目</w:t>
            </w:r>
          </w:p>
        </w:tc>
        <w:tc>
          <w:tcPr>
            <w:tcW w:w="5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评分标准</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消防水带链接</w:t>
            </w:r>
          </w:p>
        </w:tc>
        <w:tc>
          <w:tcPr>
            <w:tcW w:w="5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打开两端的连接螺钉。插入连接头，旋转插头，使其与消防水带缠绕在一起</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right="0" w:rightChars="0" w:firstLine="643" w:firstLineChars="200"/>
        <w:jc w:val="left"/>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4.科目C警棍盾牌操</w:t>
      </w:r>
    </w:p>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0" w:firstLineChars="200"/>
        <w:jc w:val="left"/>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r>
        <w:rPr>
          <w:rFonts w:hint="eastAsia" w:ascii="仿宋_GB2312" w:hAnsi="仿宋_GB2312" w:eastAsia="仿宋_GB2312" w:cs="仿宋_GB2312"/>
          <w:i w:val="0"/>
          <w:iCs w:val="0"/>
          <w:caps w:val="0"/>
          <w:color w:val="333333"/>
          <w:spacing w:val="0"/>
          <w:sz w:val="32"/>
          <w:szCs w:val="32"/>
          <w:shd w:val="clear" w:fill="FFFFFF"/>
        </w:rPr>
        <w:t>劈弹戳击</w:t>
      </w:r>
      <w:r>
        <w:rPr>
          <w:rFonts w:hint="eastAsia" w:ascii="仿宋_GB2312" w:hAnsi="仿宋_GB2312" w:eastAsia="仿宋_GB2312" w:cs="仿宋_GB2312"/>
          <w:i w:val="0"/>
          <w:iCs w:val="0"/>
          <w:caps w:val="0"/>
          <w:color w:val="333333"/>
          <w:spacing w:val="0"/>
          <w:sz w:val="32"/>
          <w:szCs w:val="32"/>
          <w:shd w:val="clear" w:fill="FFFFFF"/>
          <w:lang w:eastAsia="zh-CN"/>
        </w:rPr>
        <w:t>。左脚上步同时，左手持盾牌向前推挡，迅速收回盾牌，右手持警棍由上向下劈击，盾牌置于身体左侧。重心迁移右弹踢，右脚向前落地成右弓步同时右手持警棍经腰际向前戳击，</w:t>
      </w:r>
      <w:r>
        <w:rPr>
          <w:rFonts w:hint="eastAsia" w:ascii="仿宋_GB2312" w:hAnsi="仿宋_GB2312" w:eastAsia="仿宋_GB2312" w:cs="仿宋_GB2312"/>
          <w:i w:val="0"/>
          <w:iCs w:val="0"/>
          <w:caps w:val="0"/>
          <w:color w:val="2F2F2F"/>
          <w:spacing w:val="0"/>
          <w:sz w:val="32"/>
          <w:szCs w:val="32"/>
          <w:shd w:val="clear" w:fill="FFFFFF"/>
        </w:rPr>
        <w:t>警棍前端略高于肩，上体微向前倾，左手持盾牌置于身体左侧，左大臂紧贴肋部，目视前方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0" w:firstLineChars="200"/>
        <w:jc w:val="left"/>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r>
        <w:rPr>
          <w:rFonts w:hint="eastAsia" w:ascii="仿宋_GB2312" w:hAnsi="仿宋_GB2312" w:eastAsia="仿宋_GB2312" w:cs="仿宋_GB2312"/>
          <w:i w:val="0"/>
          <w:iCs w:val="0"/>
          <w:caps w:val="0"/>
          <w:color w:val="333333"/>
          <w:spacing w:val="0"/>
          <w:sz w:val="32"/>
          <w:szCs w:val="32"/>
          <w:shd w:val="clear" w:fill="FFFFFF"/>
        </w:rPr>
        <w:t>上挑下切</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左脚迅速上步，右脚跟进成半马步的同时，左手持盾牌向前上挑击，左大臂抬起略低与肩，盾牌下沿稍高于上沿，右手持警棍收于腰侧，目视前方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左脚进步的同时，左手持盾牌向下切击，盾牌下沿与裆部同高，盾牌面与水平线约成45度角，目视前方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leftChars="0" w:right="0" w:rightChars="0" w:firstLine="640" w:firstLineChars="200"/>
        <w:jc w:val="both"/>
        <w:textAlignment w:val="baseline"/>
        <w:rPr>
          <w:rFonts w:hint="eastAsia" w:ascii="仿宋_GB2312" w:hAnsi="仿宋_GB2312" w:eastAsia="仿宋_GB2312" w:cs="仿宋_GB2312"/>
          <w:b w:val="0"/>
          <w:bCs w:val="0"/>
          <w:i w:val="0"/>
          <w:caps w:val="0"/>
          <w:spacing w:val="0"/>
          <w:w w:val="100"/>
          <w:kern w:val="0"/>
          <w:sz w:val="32"/>
          <w:szCs w:val="32"/>
          <w:lang w:val="en-US" w:eastAsia="zh-CN" w:bidi="ar-SA"/>
        </w:rPr>
      </w:pPr>
      <w:r>
        <w:rPr>
          <w:rFonts w:hint="eastAsia" w:ascii="仿宋_GB2312" w:hAnsi="仿宋_GB2312" w:eastAsia="仿宋_GB2312" w:cs="仿宋_GB2312"/>
          <w:b w:val="0"/>
          <w:bCs w:val="0"/>
          <w:i w:val="0"/>
          <w:caps w:val="0"/>
          <w:spacing w:val="0"/>
          <w:w w:val="100"/>
          <w:kern w:val="0"/>
          <w:sz w:val="32"/>
          <w:szCs w:val="32"/>
          <w:lang w:val="en-US" w:eastAsia="zh-CN" w:bidi="ar-SA"/>
        </w:rPr>
        <w:t>（3）</w:t>
      </w:r>
      <w:r>
        <w:rPr>
          <w:rFonts w:hint="eastAsia" w:ascii="仿宋_GB2312" w:hAnsi="仿宋_GB2312" w:eastAsia="仿宋_GB2312" w:cs="仿宋_GB2312"/>
          <w:i w:val="0"/>
          <w:iCs w:val="0"/>
          <w:caps w:val="0"/>
          <w:color w:val="333333"/>
          <w:spacing w:val="0"/>
          <w:sz w:val="32"/>
          <w:szCs w:val="32"/>
          <w:shd w:val="clear" w:fill="FFFFFF"/>
        </w:rPr>
        <w:t>撩劈下砸</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右脚上步，上体左转的同时，右手持警棍由下向左上撩击（两腿挺直，右脚跟离地稍外摆），左手持盾牌摆于身体左侧，目视前方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上体右转的同时，右手持警棍向右下劈击（两腿微屈左脚跟离地稍外摆），目视右下方，盾牌正面朝向正前方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左脚上步，右脚跟进成右跪步的同时，左手持盾牌向下砸击，盾牌下沿着地（距左脚约10cm），右手持警棍收于腰际，目视前方</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val="0"/>
          <w:i w:val="0"/>
          <w:caps w:val="0"/>
          <w:spacing w:val="0"/>
          <w:w w:val="100"/>
          <w:kern w:val="0"/>
          <w:sz w:val="32"/>
          <w:szCs w:val="32"/>
          <w:lang w:val="en-US" w:eastAsia="zh-CN" w:bidi="ar-SA"/>
        </w:rPr>
      </w:pPr>
      <w:r>
        <w:rPr>
          <w:rFonts w:hint="eastAsia" w:ascii="仿宋_GB2312" w:hAnsi="仿宋_GB2312" w:eastAsia="仿宋_GB2312" w:cs="仿宋_GB2312"/>
          <w:b w:val="0"/>
          <w:bCs w:val="0"/>
          <w:i w:val="0"/>
          <w:caps w:val="0"/>
          <w:spacing w:val="0"/>
          <w:w w:val="100"/>
          <w:kern w:val="0"/>
          <w:sz w:val="32"/>
          <w:szCs w:val="32"/>
          <w:lang w:val="en-US" w:eastAsia="zh-CN" w:bidi="ar-SA"/>
        </w:rPr>
        <w:t>（4）</w:t>
      </w:r>
      <w:r>
        <w:rPr>
          <w:rFonts w:hint="eastAsia" w:ascii="仿宋_GB2312" w:hAnsi="仿宋_GB2312" w:eastAsia="仿宋_GB2312" w:cs="仿宋_GB2312"/>
          <w:i w:val="0"/>
          <w:iCs w:val="0"/>
          <w:caps w:val="0"/>
          <w:color w:val="333333"/>
          <w:spacing w:val="0"/>
          <w:sz w:val="32"/>
          <w:szCs w:val="32"/>
          <w:shd w:val="clear" w:fill="FFFFFF"/>
        </w:rPr>
        <w:t>左挡抡扫</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右脚上步成右弓步，左手持盾牌向左挡格</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身体向左转180°成左弓步的同时，右手持警棍由右向左平抡（警棍前端与左肩同高），盾牌置于身体左侧，目视前方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身体向右转180°成左弓步的同时，右手持警棍向右下扫击，上体微前倾，警棍置于身体右侧，与右臂略成一线，左手持盾牌随身体自然前倾，目视前方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（5）</w:t>
      </w:r>
      <w:r>
        <w:rPr>
          <w:rFonts w:hint="eastAsia" w:ascii="仿宋_GB2312" w:hAnsi="仿宋_GB2312" w:eastAsia="仿宋_GB2312" w:cs="仿宋_GB2312"/>
          <w:i w:val="0"/>
          <w:iCs w:val="0"/>
          <w:caps w:val="0"/>
          <w:color w:val="333333"/>
          <w:spacing w:val="0"/>
          <w:sz w:val="32"/>
          <w:szCs w:val="32"/>
          <w:shd w:val="clear" w:fill="FFFFFF"/>
        </w:rPr>
        <w:t>横踢推击</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左脚进步的同时，左手持盾牌向前推挡，迅速收回盾牌，同时右手持警棍收于腰际，目视前方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身体左转，右横踢，左手持盾牌摆于身体左侧，右手持警棍置于身体右侧，目视前方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右脚向前落地成右弓步，上体右转的同时，左手持盾牌（正面向左）向前猛力推击（左臂与肩同高），右手持警棍收于腰际，上体微向前倾，目视前方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val="0"/>
          <w:i w:val="0"/>
          <w:caps w:val="0"/>
          <w:spacing w:val="0"/>
          <w:w w:val="100"/>
          <w:kern w:val="0"/>
          <w:sz w:val="32"/>
          <w:szCs w:val="32"/>
          <w:lang w:val="en-US" w:eastAsia="zh-CN" w:bidi="ar-SA"/>
        </w:rPr>
      </w:pPr>
      <w:r>
        <w:rPr>
          <w:rFonts w:hint="eastAsia" w:ascii="仿宋_GB2312" w:hAnsi="仿宋_GB2312" w:eastAsia="仿宋_GB2312" w:cs="仿宋_GB2312"/>
          <w:b w:val="0"/>
          <w:bCs w:val="0"/>
          <w:i w:val="0"/>
          <w:caps w:val="0"/>
          <w:spacing w:val="0"/>
          <w:w w:val="100"/>
          <w:kern w:val="0"/>
          <w:sz w:val="32"/>
          <w:szCs w:val="32"/>
          <w:lang w:val="en-US" w:eastAsia="zh-CN" w:bidi="ar-SA"/>
        </w:rPr>
        <w:t>（6）</w:t>
      </w:r>
      <w:r>
        <w:rPr>
          <w:rFonts w:hint="eastAsia" w:ascii="仿宋_GB2312" w:hAnsi="仿宋_GB2312" w:eastAsia="仿宋_GB2312" w:cs="仿宋_GB2312"/>
          <w:sz w:val="32"/>
          <w:szCs w:val="32"/>
          <w:lang w:eastAsia="zh-CN"/>
        </w:rPr>
        <w:t>抡扫下劈。</w:t>
      </w:r>
      <w:r>
        <w:rPr>
          <w:rFonts w:hint="eastAsia" w:ascii="仿宋_GB2312" w:hAnsi="仿宋_GB2312" w:eastAsia="仿宋_GB2312" w:cs="仿宋_GB2312"/>
          <w:i w:val="0"/>
          <w:iCs w:val="0"/>
          <w:caps w:val="0"/>
          <w:color w:val="2F2F2F"/>
          <w:spacing w:val="0"/>
          <w:sz w:val="32"/>
          <w:szCs w:val="32"/>
          <w:shd w:val="clear" w:fill="FFFFFF"/>
        </w:rPr>
        <w:t>身体左转180°成左弓步的同时，右手持警棍由下向左上抡击，警棍前端略高于头，左手持盾牌置于身体左侧，目视前方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左脚向右腿后插步，两腿挺直，上体向右转，右手持警棍向右后横扫，左手持盾牌置于身体左前，目视右后方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右脚向有后侧撤步，上体左转成左弓步的同时，将警棍向前下猛力劈击，左手持盾牌置于身体正前方，目视前方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val="0"/>
          <w:i w:val="0"/>
          <w:caps w:val="0"/>
          <w:spacing w:val="0"/>
          <w:w w:val="100"/>
          <w:kern w:val="0"/>
          <w:sz w:val="32"/>
          <w:szCs w:val="32"/>
          <w:lang w:val="en-US" w:eastAsia="zh-CN" w:bidi="ar-SA"/>
        </w:rPr>
      </w:pPr>
      <w:r>
        <w:rPr>
          <w:rFonts w:hint="eastAsia" w:ascii="仿宋_GB2312" w:hAnsi="仿宋_GB2312" w:eastAsia="仿宋_GB2312" w:cs="仿宋_GB2312"/>
          <w:b w:val="0"/>
          <w:bCs w:val="0"/>
          <w:i w:val="0"/>
          <w:caps w:val="0"/>
          <w:spacing w:val="0"/>
          <w:w w:val="100"/>
          <w:kern w:val="0"/>
          <w:sz w:val="32"/>
          <w:szCs w:val="32"/>
          <w:lang w:val="en-US" w:eastAsia="zh-CN" w:bidi="ar-SA"/>
        </w:rPr>
        <w:t>（7）</w:t>
      </w:r>
      <w:r>
        <w:rPr>
          <w:rFonts w:hint="eastAsia" w:ascii="仿宋_GB2312" w:hAnsi="仿宋_GB2312" w:eastAsia="仿宋_GB2312" w:cs="仿宋_GB2312"/>
          <w:i w:val="0"/>
          <w:iCs w:val="0"/>
          <w:caps w:val="0"/>
          <w:color w:val="333333"/>
          <w:spacing w:val="0"/>
          <w:sz w:val="32"/>
          <w:szCs w:val="32"/>
          <w:shd w:val="clear" w:fill="FFFFFF"/>
        </w:rPr>
        <w:t>左挡抄击</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右脚上步成右弓步的同时，左手持盾牌向左格挡，右手持警棍上举置于头部右侧，目视前方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身体左转180°成骑龙步的同时，右手持警棍随身体转动经前下向后上擦地抄击，右手略低与肩，手腕稍内扣，盾牌置于身体左侧，目视前方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val="0"/>
          <w:i w:val="0"/>
          <w:caps w:val="0"/>
          <w:spacing w:val="0"/>
          <w:w w:val="100"/>
          <w:kern w:val="0"/>
          <w:sz w:val="32"/>
          <w:szCs w:val="32"/>
          <w:lang w:val="en-US" w:eastAsia="zh-CN" w:bidi="ar-SA"/>
        </w:rPr>
      </w:pPr>
      <w:r>
        <w:rPr>
          <w:rFonts w:hint="eastAsia" w:ascii="仿宋_GB2312" w:hAnsi="仿宋_GB2312" w:eastAsia="仿宋_GB2312" w:cs="仿宋_GB2312"/>
          <w:b w:val="0"/>
          <w:bCs w:val="0"/>
          <w:i w:val="0"/>
          <w:caps w:val="0"/>
          <w:spacing w:val="0"/>
          <w:w w:val="100"/>
          <w:kern w:val="0"/>
          <w:sz w:val="32"/>
          <w:szCs w:val="32"/>
          <w:lang w:val="en-US" w:eastAsia="zh-CN" w:bidi="ar-SA"/>
        </w:rPr>
        <w:t>（8）</w:t>
      </w:r>
      <w:r>
        <w:rPr>
          <w:rFonts w:hint="eastAsia" w:ascii="仿宋_GB2312" w:hAnsi="仿宋_GB2312" w:eastAsia="仿宋_GB2312" w:cs="仿宋_GB2312"/>
          <w:i w:val="0"/>
          <w:iCs w:val="0"/>
          <w:caps w:val="0"/>
          <w:color w:val="333333"/>
          <w:spacing w:val="0"/>
          <w:sz w:val="32"/>
          <w:szCs w:val="32"/>
          <w:shd w:val="clear" w:fill="FFFFFF"/>
        </w:rPr>
        <w:t>转身劈推</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身体右转180°成右弓步的同时，右手持警棍向右斜下劈击，随即左手持盾牌（正面向左）向前推击，左手约与肩同高，左脚向左前滑步（约10cm）成右弓步，目视前方，盾牌垂直于地面</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val="0"/>
          <w:i w:val="0"/>
          <w:caps w:val="0"/>
          <w:spacing w:val="0"/>
          <w:w w:val="100"/>
          <w:kern w:val="0"/>
          <w:sz w:val="32"/>
          <w:szCs w:val="32"/>
          <w:lang w:val="en-US" w:eastAsia="zh-CN" w:bidi="ar-SA"/>
        </w:rPr>
      </w:pPr>
      <w:r>
        <w:rPr>
          <w:rFonts w:hint="eastAsia" w:ascii="仿宋_GB2312" w:hAnsi="仿宋_GB2312" w:eastAsia="仿宋_GB2312" w:cs="仿宋_GB2312"/>
          <w:b w:val="0"/>
          <w:bCs w:val="0"/>
          <w:i w:val="0"/>
          <w:caps w:val="0"/>
          <w:spacing w:val="0"/>
          <w:w w:val="100"/>
          <w:kern w:val="0"/>
          <w:sz w:val="32"/>
          <w:szCs w:val="32"/>
          <w:lang w:val="en-US" w:eastAsia="zh-CN" w:bidi="ar-SA"/>
        </w:rPr>
        <w:t>（9）</w:t>
      </w:r>
      <w:r>
        <w:rPr>
          <w:rFonts w:hint="eastAsia" w:ascii="仿宋_GB2312" w:hAnsi="仿宋_GB2312" w:eastAsia="仿宋_GB2312" w:cs="仿宋_GB2312"/>
          <w:i w:val="0"/>
          <w:iCs w:val="0"/>
          <w:caps w:val="0"/>
          <w:color w:val="333333"/>
          <w:spacing w:val="0"/>
          <w:sz w:val="32"/>
          <w:szCs w:val="32"/>
          <w:shd w:val="clear" w:fill="FFFFFF"/>
        </w:rPr>
        <w:t>侧踹前戳</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左脚向右脚后垫步，身体左转的同时，右侧踹，左手持盾牌摆于身体左侧，右手持警棍摆于身体右侧，目视前方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右脚向前落地成右弓步的同时，右手持警棍从腰际向前戳击，警棍前端略高于肩，上体微向前倾，盾牌置于身体左侧与地面垂直，目视前方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i w:val="0"/>
          <w:iCs w:val="0"/>
          <w:caps w:val="0"/>
          <w:color w:val="2F2F2F"/>
          <w:spacing w:val="0"/>
          <w:sz w:val="32"/>
          <w:szCs w:val="32"/>
          <w:shd w:val="clear" w:fill="FFFFFF"/>
          <w:lang w:eastAsia="zh-CN"/>
        </w:rPr>
      </w:pPr>
      <w:r>
        <w:rPr>
          <w:rFonts w:hint="eastAsia" w:ascii="仿宋_GB2312" w:hAnsi="仿宋_GB2312" w:eastAsia="仿宋_GB2312" w:cs="仿宋_GB2312"/>
          <w:b w:val="0"/>
          <w:bCs w:val="0"/>
          <w:i w:val="0"/>
          <w:caps w:val="0"/>
          <w:spacing w:val="0"/>
          <w:w w:val="100"/>
          <w:kern w:val="0"/>
          <w:sz w:val="32"/>
          <w:szCs w:val="32"/>
          <w:lang w:val="en-US" w:eastAsia="zh-CN" w:bidi="ar-SA"/>
        </w:rPr>
        <w:t>（10）</w:t>
      </w:r>
      <w:r>
        <w:rPr>
          <w:rFonts w:hint="eastAsia" w:ascii="仿宋_GB2312" w:hAnsi="仿宋_GB2312" w:eastAsia="仿宋_GB2312" w:cs="仿宋_GB2312"/>
          <w:i w:val="0"/>
          <w:iCs w:val="0"/>
          <w:caps w:val="0"/>
          <w:color w:val="333333"/>
          <w:spacing w:val="0"/>
          <w:sz w:val="32"/>
          <w:szCs w:val="32"/>
          <w:shd w:val="clear" w:fill="FFFFFF"/>
        </w:rPr>
        <w:t>侧摆劈击</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左脚上步成半马步的同时，左手持盾牌向右前斜上方摆击，左大臂约与肩同高，盾牌正面朝向左斜上方，右手持警棍置于身体右腰侧，目视前方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上体左转，右脚上步落地的同时，右手持警棍从腰际向前戳击，警棍前端略高于肩，上体微向前倾，盾牌置于身体左侧与地面垂直，目视前方</w:t>
      </w:r>
      <w:r>
        <w:rPr>
          <w:rFonts w:hint="eastAsia" w:ascii="仿宋_GB2312" w:hAnsi="仿宋_GB2312" w:eastAsia="仿宋_GB2312" w:cs="仿宋_GB2312"/>
          <w:i w:val="0"/>
          <w:iCs w:val="0"/>
          <w:caps w:val="0"/>
          <w:color w:val="2F2F2F"/>
          <w:spacing w:val="0"/>
          <w:sz w:val="32"/>
          <w:szCs w:val="32"/>
          <w:shd w:val="clear" w:fill="FFFFFF"/>
          <w:lang w:eastAsia="zh-CN"/>
        </w:rPr>
        <w:t>，</w:t>
      </w:r>
      <w:r>
        <w:rPr>
          <w:rFonts w:hint="eastAsia" w:ascii="仿宋_GB2312" w:hAnsi="仿宋_GB2312" w:eastAsia="仿宋_GB2312" w:cs="仿宋_GB2312"/>
          <w:i w:val="0"/>
          <w:iCs w:val="0"/>
          <w:caps w:val="0"/>
          <w:color w:val="2F2F2F"/>
          <w:spacing w:val="0"/>
          <w:sz w:val="32"/>
          <w:szCs w:val="32"/>
          <w:shd w:val="clear" w:fill="FFFFFF"/>
        </w:rPr>
        <w:t>上体右转成右弓步的同时，右手持警棍向右下劈击，盾牌摆于身体左前方，警棍置于身体右侧，目视前方</w:t>
      </w:r>
      <w:r>
        <w:rPr>
          <w:rFonts w:hint="eastAsia" w:ascii="仿宋_GB2312" w:hAnsi="仿宋_GB2312" w:eastAsia="仿宋_GB2312" w:cs="仿宋_GB2312"/>
          <w:i w:val="0"/>
          <w:iCs w:val="0"/>
          <w:caps w:val="0"/>
          <w:color w:val="2F2F2F"/>
          <w:spacing w:val="0"/>
          <w:sz w:val="32"/>
          <w:szCs w:val="32"/>
          <w:shd w:val="clear" w:fill="FFFFFF"/>
          <w:lang w:eastAsia="zh-CN"/>
        </w:rPr>
        <w:t>。</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成绩评定及评判细则</w:t>
      </w:r>
    </w:p>
    <w:tbl>
      <w:tblPr>
        <w:tblStyle w:val="7"/>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6587"/>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黑体" w:hAnsi="黑体" w:eastAsia="黑体" w:cs="黑体"/>
                <w:b w:val="0"/>
                <w:bCs/>
                <w:sz w:val="32"/>
                <w:szCs w:val="32"/>
              </w:rPr>
            </w:pPr>
            <w:r>
              <w:rPr>
                <w:rFonts w:hint="eastAsia" w:ascii="黑体" w:hAnsi="黑体" w:eastAsia="黑体" w:cs="黑体"/>
                <w:b w:val="0"/>
                <w:bCs/>
                <w:sz w:val="32"/>
                <w:szCs w:val="32"/>
              </w:rPr>
              <w:t>项 目</w:t>
            </w:r>
          </w:p>
        </w:tc>
        <w:tc>
          <w:tcPr>
            <w:tcW w:w="6587"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黑体" w:hAnsi="黑体" w:eastAsia="黑体" w:cs="黑体"/>
                <w:b w:val="0"/>
                <w:bCs/>
                <w:sz w:val="32"/>
                <w:szCs w:val="32"/>
              </w:rPr>
            </w:pPr>
            <w:r>
              <w:rPr>
                <w:rFonts w:hint="eastAsia" w:ascii="黑体" w:hAnsi="黑体" w:eastAsia="黑体" w:cs="黑体"/>
                <w:b w:val="0"/>
                <w:bCs/>
                <w:sz w:val="32"/>
                <w:szCs w:val="32"/>
              </w:rPr>
              <w:t>评分项目及标准</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黑体" w:hAnsi="黑体" w:eastAsia="黑体" w:cs="黑体"/>
                <w:b w:val="0"/>
                <w:bCs/>
                <w:spacing w:val="-10"/>
                <w:sz w:val="32"/>
                <w:szCs w:val="32"/>
              </w:rPr>
            </w:pPr>
            <w:r>
              <w:rPr>
                <w:rFonts w:hint="eastAsia" w:ascii="黑体" w:hAnsi="黑体" w:eastAsia="黑体" w:cs="黑体"/>
                <w:b w:val="0"/>
                <w:bCs/>
                <w:sz w:val="32"/>
                <w:szCs w:val="32"/>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fill="FFFFFF"/>
              </w:rPr>
              <w:t>劈弹戳击</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未达到劈击猛、弹踢狠、戳击准</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上挑下切</w:t>
            </w:r>
          </w:p>
        </w:tc>
        <w:tc>
          <w:tcPr>
            <w:tcW w:w="6587"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sz w:val="32"/>
                <w:szCs w:val="32"/>
                <w:lang w:val="en-US" w:eastAsia="zh-CN"/>
              </w:rPr>
              <w:t>盾牌上挑猛、下切狠</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撩劈下砸</w:t>
            </w:r>
          </w:p>
        </w:tc>
        <w:tc>
          <w:tcPr>
            <w:tcW w:w="6587"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sz w:val="32"/>
                <w:szCs w:val="32"/>
                <w:lang w:val="en-US" w:eastAsia="zh-CN"/>
              </w:rPr>
              <w:t>撩劈猛，砸击狠，上步与撩击协调一致</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左挡抡扫</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未达到左挡平抡快，下扫猛，重心稳</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横踢推击</w:t>
            </w:r>
          </w:p>
        </w:tc>
        <w:tc>
          <w:tcPr>
            <w:tcW w:w="6587"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i w:val="0"/>
                <w:iCs w:val="0"/>
                <w:caps w:val="0"/>
                <w:color w:val="2F2F2F"/>
                <w:spacing w:val="0"/>
                <w:sz w:val="32"/>
                <w:szCs w:val="32"/>
                <w:shd w:val="clear" w:fill="FFFFFF"/>
              </w:rPr>
              <w:t>推挡快，横踢猛，推击狠，重心稳</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抡扫下劈</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i w:val="0"/>
                <w:iCs w:val="0"/>
                <w:caps w:val="0"/>
                <w:color w:val="2F2F2F"/>
                <w:spacing w:val="0"/>
                <w:sz w:val="32"/>
                <w:szCs w:val="32"/>
                <w:shd w:val="clear" w:fill="FFFFFF"/>
              </w:rPr>
              <w:t>抡扫猛，劈击狠</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左挡抄击</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i w:val="0"/>
                <w:iCs w:val="0"/>
                <w:caps w:val="0"/>
                <w:color w:val="2F2F2F"/>
                <w:spacing w:val="0"/>
                <w:sz w:val="32"/>
                <w:szCs w:val="32"/>
                <w:shd w:val="clear" w:fill="FFFFFF"/>
              </w:rPr>
              <w:t>上步左挡快，抄击狠，转体重心稳</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转身劈推</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i w:val="0"/>
                <w:iCs w:val="0"/>
                <w:caps w:val="0"/>
                <w:color w:val="2F2F2F"/>
                <w:spacing w:val="0"/>
                <w:sz w:val="32"/>
                <w:szCs w:val="32"/>
                <w:shd w:val="clear" w:fill="FFFFFF"/>
              </w:rPr>
              <w:t>转身快、劈击猛、推击狠</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侧踹前戳</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i w:val="0"/>
                <w:iCs w:val="0"/>
                <w:caps w:val="0"/>
                <w:color w:val="2F2F2F"/>
                <w:spacing w:val="0"/>
                <w:sz w:val="32"/>
                <w:szCs w:val="32"/>
                <w:shd w:val="clear" w:fill="FFFFFF"/>
              </w:rPr>
              <w:t>侧踹猛，快踹快收，戳击准，重心稳</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2"/>
                <w:sz w:val="32"/>
                <w:szCs w:val="32"/>
              </w:rPr>
            </w:pPr>
            <w:r>
              <w:rPr>
                <w:rFonts w:hint="eastAsia" w:ascii="仿宋_GB2312" w:hAnsi="仿宋_GB2312" w:eastAsia="仿宋_GB2312" w:cs="仿宋_GB2312"/>
                <w:i w:val="0"/>
                <w:iCs w:val="0"/>
                <w:color w:val="000000"/>
                <w:kern w:val="0"/>
                <w:sz w:val="32"/>
                <w:szCs w:val="32"/>
                <w:u w:val="none"/>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116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侧摆劈击</w:t>
            </w:r>
          </w:p>
        </w:tc>
        <w:tc>
          <w:tcPr>
            <w:tcW w:w="6587" w:type="dxa"/>
            <w:vAlign w:val="center"/>
          </w:tcPr>
          <w:p>
            <w:pPr>
              <w:keepNext w:val="0"/>
              <w:keepLines w:val="0"/>
              <w:pageBreakBefore w:val="0"/>
              <w:widowControl/>
              <w:shd w:val="clear" w:color="auto" w:fill="FFFFFF"/>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未达到</w:t>
            </w:r>
            <w:r>
              <w:rPr>
                <w:rFonts w:hint="eastAsia" w:ascii="仿宋_GB2312" w:hAnsi="仿宋_GB2312" w:eastAsia="仿宋_GB2312" w:cs="仿宋_GB2312"/>
                <w:i w:val="0"/>
                <w:iCs w:val="0"/>
                <w:caps w:val="0"/>
                <w:color w:val="2F2F2F"/>
                <w:spacing w:val="0"/>
                <w:sz w:val="32"/>
                <w:szCs w:val="32"/>
                <w:shd w:val="clear" w:fill="FFFFFF"/>
              </w:rPr>
              <w:t>摆击猛，劈击狠</w:t>
            </w:r>
          </w:p>
        </w:tc>
        <w:tc>
          <w:tcPr>
            <w:tcW w:w="1471" w:type="dxa"/>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10分</w:t>
            </w:r>
          </w:p>
        </w:tc>
      </w:tr>
    </w:tbl>
    <w:p>
      <w:pPr>
        <w:pStyle w:val="10"/>
        <w:keepNext w:val="0"/>
        <w:keepLines w:val="0"/>
        <w:pageBreakBefore w:val="0"/>
        <w:numPr>
          <w:ilvl w:val="0"/>
          <w:numId w:val="0"/>
        </w:numPr>
        <w:kinsoku/>
        <w:wordWrap/>
        <w:overflowPunct/>
        <w:topLinePunct w:val="0"/>
        <w:bidi w:val="0"/>
        <w:spacing w:beforeAutospacing="0" w:afterAutospacing="0" w:line="578" w:lineRule="exact"/>
        <w:ind w:right="0" w:rightChars="0" w:firstLine="643" w:firstLineChars="200"/>
        <w:jc w:val="both"/>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4.科目D武装押运装备穿戴及警戒</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（1）确保对路线的熟悉和了解，以便在押运中应对突发情况。</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（2）押运员需穿着统一制服，佩戴押运证件，穿戴必要的装备，如防护头盔、防弹背心、配枪等。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（3）押运人员需保持警惕，时刻关注周围环境，发现异常情况及时报告。</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（4）在交接过程中，押运人员需保持高度警惕，防范可能得袭击或抢劫，确保交接过程安全顺利进行。</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（5）在返回过程中同样需要高度警惕，按照规定路线返回，确保安全抵达目的地。</w:t>
      </w:r>
    </w:p>
    <w:p>
      <w:pPr>
        <w:pStyle w:val="10"/>
        <w:keepNext w:val="0"/>
        <w:keepLines w:val="0"/>
        <w:pageBreakBefore w:val="0"/>
        <w:kinsoku/>
        <w:wordWrap/>
        <w:overflowPunct/>
        <w:topLinePunct w:val="0"/>
        <w:bidi w:val="0"/>
        <w:spacing w:beforeAutospacing="0" w:afterAutospacing="0" w:line="578" w:lineRule="exact"/>
        <w:ind w:leftChars="0" w:right="0" w:rightChars="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kern w:val="2"/>
          <w:sz w:val="32"/>
          <w:szCs w:val="32"/>
          <w:lang w:val="en-US" w:eastAsia="zh-CN" w:bidi="ar-SA"/>
        </w:rPr>
        <w:t>成绩评定及评判细则</w:t>
      </w:r>
    </w:p>
    <w:tbl>
      <w:tblPr>
        <w:tblStyle w:val="7"/>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229"/>
        <w:gridCol w:w="5261"/>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项目</w:t>
            </w:r>
          </w:p>
        </w:tc>
        <w:tc>
          <w:tcPr>
            <w:tcW w:w="5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评分标准</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装备</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穿戴</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未按要求穿戴防护头盔、防弹背心、配枪</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运输</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过程</w:t>
            </w:r>
          </w:p>
        </w:tc>
        <w:tc>
          <w:tcPr>
            <w:tcW w:w="5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未按照要求需保持警惕，时刻关注周围环境，发现异常情况及时报告</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警戒</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程序</w:t>
            </w:r>
          </w:p>
        </w:tc>
        <w:tc>
          <w:tcPr>
            <w:tcW w:w="5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未按照要求需保持警惕，时刻关注周围环境，发现异常情况及时报告，确保交接过程安全</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30分</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lang w:val="en-US" w:eastAsia="zh-CN" w:bidi="ar"/>
        </w:rPr>
        <w:t>（四）</w:t>
      </w:r>
      <w:r>
        <w:rPr>
          <w:rFonts w:hint="eastAsia" w:ascii="楷体" w:hAnsi="楷体" w:eastAsia="楷体" w:cs="楷体"/>
          <w:i w:val="0"/>
          <w:iCs w:val="0"/>
          <w:color w:val="000000"/>
          <w:kern w:val="0"/>
          <w:sz w:val="32"/>
          <w:szCs w:val="32"/>
          <w:u w:val="none"/>
          <w:lang w:val="en-US" w:eastAsia="zh-CN" w:bidi="ar"/>
        </w:rPr>
        <w:t>安检员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3" w:firstLineChars="200"/>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1.科目A身份信息核验。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（1）首先需要收集被核查人的相关身份信息，包括姓名、身份证号码、电话等。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（2）查证身份信息的真实性，可以通过身份证查询、网络查询、第三方认证等。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（3）对于身份信息存在一点或不完整的情况，需进一步调查核实。</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（4）身份信息核查应遵守国家法律法规，不得侵犯他人合法权益。</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（5）在身份信息核查过程中，需注意信息的真实性和准确性，避免误判和人员偏见。</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i w:val="0"/>
          <w:iCs w:val="0"/>
          <w:color w:val="000000"/>
          <w:kern w:val="0"/>
          <w:sz w:val="32"/>
          <w:szCs w:val="32"/>
          <w:u w:val="none"/>
          <w:lang w:val="en-US" w:eastAsia="zh-CN" w:bidi="ar"/>
        </w:rPr>
      </w:pPr>
      <w:r>
        <w:rPr>
          <w:rFonts w:hint="eastAsia" w:ascii="黑体" w:hAnsi="黑体" w:eastAsia="黑体" w:cs="黑体"/>
          <w:b w:val="0"/>
          <w:bCs/>
          <w:kern w:val="2"/>
          <w:sz w:val="32"/>
          <w:szCs w:val="32"/>
          <w:lang w:val="en-US" w:eastAsia="zh-CN" w:bidi="ar-SA"/>
        </w:rPr>
        <w:t>成绩评定及评判细则</w:t>
      </w:r>
    </w:p>
    <w:tbl>
      <w:tblPr>
        <w:tblStyle w:val="7"/>
        <w:tblW w:w="9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1213"/>
        <w:gridCol w:w="5417"/>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项目</w:t>
            </w:r>
          </w:p>
        </w:tc>
        <w:tc>
          <w:tcPr>
            <w:tcW w:w="5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评分标准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身份</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信息</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相关身份信息，包括姓名、身份证号码、电话等</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both"/>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完整性</w:t>
            </w:r>
          </w:p>
        </w:tc>
        <w:tc>
          <w:tcPr>
            <w:tcW w:w="5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对于身份信息存在一点或不完整的情况，需进一步调查核实。</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法律</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法规</w:t>
            </w:r>
          </w:p>
        </w:tc>
        <w:tc>
          <w:tcPr>
            <w:tcW w:w="5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身份信息核查应遵守国家法律法规，不得侵犯他人合法权益。</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right="0" w:rightChars="0" w:firstLine="643" w:firstLineChars="200"/>
        <w:jc w:val="left"/>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2.科目B查验禁限带物品。</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（1）易燃物品有打火机、油漆、油炉、酒精等。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（2）易爆物品有炸药、火药、雷管、烟花爆竹等。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（3）有毒物品有毒药、致命化学品、剧毒物等。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（4）有害物品有有毒化学废弃品、腐蚀性物品等。</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（5）违禁品包括管制刀具、枪支弹药、毒品等。</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成绩评定及评判细则</w:t>
      </w:r>
    </w:p>
    <w:tbl>
      <w:tblPr>
        <w:tblStyle w:val="7"/>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1161"/>
        <w:gridCol w:w="5156"/>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物品</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查验</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both"/>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禁限物品未严格查验标准，未发现</w:t>
            </w:r>
            <w:r>
              <w:rPr>
                <w:rFonts w:hint="eastAsia" w:ascii="仿宋_GB2312" w:hAnsi="仿宋_GB2312" w:eastAsia="仿宋_GB2312" w:cs="仿宋_GB2312"/>
                <w:sz w:val="32"/>
                <w:szCs w:val="32"/>
                <w:lang w:val="en-US" w:eastAsia="zh-CN"/>
              </w:rPr>
              <w:t>禁限带物品</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3" w:firstLineChars="200"/>
        <w:jc w:val="left"/>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3.科目C禁限带物品处置。</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（1）发现禁限带物品后，由朋友带回。</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（2）发现禁限带物品后，无法由朋友带回的，进行暂存，期限一般为一个月。</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（3）发现禁限带物品后，无法带回也无法暂存的也可以放弃使用并就地销毁。</w:t>
      </w:r>
    </w:p>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（4）其他情形，可通知相关监管部门处理。</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成绩评定及评判细则</w:t>
      </w:r>
    </w:p>
    <w:tbl>
      <w:tblPr>
        <w:tblStyle w:val="7"/>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1218"/>
        <w:gridCol w:w="5169"/>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1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Chars="0" w:right="0" w:rightChars="0"/>
              <w:jc w:val="center"/>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限带</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物品</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left"/>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未严格按照要求处置禁限带物品或未发现</w:t>
            </w:r>
            <w:r>
              <w:rPr>
                <w:rFonts w:hint="eastAsia" w:ascii="仿宋_GB2312" w:hAnsi="仿宋_GB2312" w:eastAsia="仿宋_GB2312" w:cs="仿宋_GB2312"/>
                <w:sz w:val="32"/>
                <w:szCs w:val="32"/>
                <w:lang w:val="en-US" w:eastAsia="zh-CN"/>
              </w:rPr>
              <w:t>禁限带物品</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100分</w:t>
            </w:r>
          </w:p>
        </w:tc>
      </w:tr>
    </w:tbl>
    <w:p>
      <w:pPr>
        <w:keepNext w:val="0"/>
        <w:keepLines w:val="0"/>
        <w:pageBreakBefore w:val="0"/>
        <w:widowControl/>
        <w:numPr>
          <w:ilvl w:val="0"/>
          <w:numId w:val="0"/>
        </w:numPr>
        <w:suppressLineNumbers w:val="0"/>
        <w:kinsoku/>
        <w:wordWrap/>
        <w:overflowPunct/>
        <w:topLinePunct w:val="0"/>
        <w:bidi w:val="0"/>
        <w:spacing w:beforeAutospacing="0" w:afterAutospacing="0" w:line="578" w:lineRule="exact"/>
        <w:ind w:leftChars="0" w:right="0" w:rightChars="0" w:firstLine="643" w:firstLineChars="200"/>
        <w:jc w:val="left"/>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4.科目D模拟手检。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（1）礼貌引导进行手检，乘客双手自然伸展，身体面向安检员。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（2）安检员使用手掌根部，从乘客头部开始，沿身体曲线自上而下华东检查。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（3）检查时注意查看乘客头发、腋窝、裤腰等可能藏匿物品的部位。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（4）对乘客背部、要不等部位同样进行仔细检查。</w:t>
      </w:r>
    </w:p>
    <w:p>
      <w:pPr>
        <w:pStyle w:val="10"/>
        <w:keepNext w:val="0"/>
        <w:keepLines w:val="0"/>
        <w:pageBreakBefore w:val="0"/>
        <w:kinsoku/>
        <w:wordWrap/>
        <w:overflowPunct/>
        <w:topLinePunct w:val="0"/>
        <w:bidi w:val="0"/>
        <w:spacing w:beforeAutospacing="0" w:afterAutospacing="0" w:line="578" w:lineRule="exact"/>
        <w:ind w:leftChars="0" w:right="0" w:rightChars="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（5）发现可以物品时，安检员可要求乘客解释或进一步检查，检查无误后，安检员事宜乘客通过，并取回随身物品，全程保持专业、友善的服务态度。</w:t>
      </w:r>
    </w:p>
    <w:p>
      <w:pPr>
        <w:pStyle w:val="10"/>
        <w:keepNext w:val="0"/>
        <w:keepLines w:val="0"/>
        <w:pageBreakBefore w:val="0"/>
        <w:kinsoku/>
        <w:wordWrap/>
        <w:overflowPunct/>
        <w:topLinePunct w:val="0"/>
        <w:bidi w:val="0"/>
        <w:spacing w:beforeAutospacing="0" w:afterAutospacing="0" w:line="578" w:lineRule="exact"/>
        <w:ind w:left="0" w:leftChars="0" w:right="0" w:rightChars="0" w:firstLine="0" w:firstLineChars="0"/>
        <w:jc w:val="center"/>
        <w:rPr>
          <w:rFonts w:hint="eastAsia" w:ascii="黑体" w:hAnsi="黑体" w:eastAsia="黑体" w:cs="黑体"/>
          <w:b w:val="0"/>
          <w:bCs/>
          <w:i w:val="0"/>
          <w:iCs w:val="0"/>
          <w:color w:val="000000"/>
          <w:kern w:val="0"/>
          <w:sz w:val="32"/>
          <w:szCs w:val="32"/>
          <w:u w:val="none"/>
          <w:lang w:val="en-US" w:eastAsia="zh-CN" w:bidi="ar"/>
        </w:rPr>
      </w:pPr>
      <w:r>
        <w:rPr>
          <w:rFonts w:hint="eastAsia" w:ascii="黑体" w:hAnsi="黑体" w:eastAsia="黑体" w:cs="黑体"/>
          <w:b w:val="0"/>
          <w:bCs/>
          <w:kern w:val="2"/>
          <w:sz w:val="32"/>
          <w:szCs w:val="32"/>
          <w:lang w:val="en-US" w:eastAsia="zh-CN" w:bidi="ar-SA"/>
        </w:rPr>
        <w:t>成绩评定及评判细则</w:t>
      </w:r>
    </w:p>
    <w:tbl>
      <w:tblPr>
        <w:tblStyle w:val="7"/>
        <w:tblW w:w="9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239"/>
        <w:gridCol w:w="5502"/>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项目</w:t>
            </w:r>
          </w:p>
        </w:tc>
        <w:tc>
          <w:tcPr>
            <w:tcW w:w="5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评分标准</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黑体" w:hAnsi="黑体" w:eastAsia="黑体" w:cs="黑体"/>
                <w:b w:val="0"/>
                <w:bCs/>
                <w:i w:val="0"/>
                <w:iCs w:val="0"/>
                <w:color w:val="000000"/>
                <w:sz w:val="32"/>
                <w:szCs w:val="32"/>
                <w:u w:val="none"/>
              </w:rPr>
            </w:pPr>
            <w:r>
              <w:rPr>
                <w:rFonts w:hint="eastAsia" w:ascii="黑体" w:hAnsi="黑体" w:eastAsia="黑体" w:cs="黑体"/>
                <w:b w:val="0"/>
                <w:bCs/>
                <w:i w:val="0"/>
                <w:iCs w:val="0"/>
                <w:color w:val="000000"/>
                <w:kern w:val="0"/>
                <w:sz w:val="32"/>
                <w:szCs w:val="3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w:t>
            </w:r>
          </w:p>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rPr>
              <w:t>序</w:t>
            </w:r>
            <w:r>
              <w:rPr>
                <w:rFonts w:hint="eastAsia" w:ascii="仿宋_GB2312" w:hAnsi="仿宋_GB2312" w:eastAsia="仿宋_GB2312" w:cs="仿宋_GB2312"/>
                <w:sz w:val="32"/>
                <w:szCs w:val="32"/>
                <w:lang w:val="en-US" w:eastAsia="zh-CN"/>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进行</w:t>
            </w:r>
          </w:p>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引导</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未礼貌引导进行手检</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both"/>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身前身后检查</w:t>
            </w:r>
          </w:p>
        </w:tc>
        <w:tc>
          <w:tcPr>
            <w:tcW w:w="5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78" w:lineRule="exact"/>
              <w:ind w:leftChars="0" w:right="0" w:rightChars="0"/>
              <w:jc w:val="lef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检查时注意查看乘客头发、腋窝、裤腰等可能藏匿物品的部位。背后同样检查</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beforeAutospacing="0" w:afterAutospacing="0" w:line="578" w:lineRule="exact"/>
              <w:ind w:leftChars="0" w:right="0" w:rightChars="0"/>
              <w:jc w:val="center"/>
              <w:rPr>
                <w:rFonts w:hint="eastAsia" w:ascii="仿宋_GB2312" w:hAnsi="仿宋_GB2312" w:eastAsia="仿宋_GB2312" w:cs="仿宋_GB2312"/>
                <w:i w:val="0"/>
                <w:iCs w:val="0"/>
                <w:color w:val="000000"/>
                <w:sz w:val="32"/>
                <w:szCs w:val="3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发现可疑物品</w:t>
            </w:r>
          </w:p>
        </w:tc>
        <w:tc>
          <w:tcPr>
            <w:tcW w:w="5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numPr>
                <w:ilvl w:val="0"/>
                <w:numId w:val="0"/>
              </w:numPr>
              <w:kinsoku/>
              <w:wordWrap/>
              <w:overflowPunct/>
              <w:topLinePunct w:val="0"/>
              <w:bidi w:val="0"/>
              <w:spacing w:beforeAutospacing="0" w:afterAutospacing="0" w:line="578" w:lineRule="exact"/>
              <w:ind w:leftChars="0" w:right="0" w:rightChars="0"/>
              <w:jc w:val="both"/>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未发现可疑物品时，安检员可要求乘客解释或进一步检查</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Autospacing="0" w:afterAutospacing="0" w:line="578" w:lineRule="exact"/>
              <w:ind w:leftChars="0" w:right="0" w:right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30分</w:t>
            </w:r>
          </w:p>
        </w:tc>
      </w:tr>
    </w:tbl>
    <w:p>
      <w:pPr>
        <w:keepNext w:val="0"/>
        <w:keepLines w:val="0"/>
        <w:pageBreakBefore w:val="0"/>
        <w:kinsoku/>
        <w:wordWrap/>
        <w:overflowPunct/>
        <w:topLinePunct w:val="0"/>
        <w:bidi w:val="0"/>
        <w:spacing w:beforeAutospacing="0" w:afterAutospacing="0" w:line="578" w:lineRule="exact"/>
        <w:ind w:leftChars="0" w:right="0" w:rightChars="0" w:firstLine="616" w:firstLineChars="20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w:t>
      </w:r>
      <w:r>
        <w:rPr>
          <w:rFonts w:hint="eastAsia" w:ascii="黑体" w:hAnsi="黑体" w:eastAsia="黑体" w:cs="黑体"/>
          <w:spacing w:val="-6"/>
          <w:sz w:val="32"/>
          <w:szCs w:val="32"/>
        </w:rPr>
        <w:t>、</w:t>
      </w:r>
      <w:r>
        <w:rPr>
          <w:rFonts w:hint="eastAsia" w:ascii="黑体" w:hAnsi="黑体" w:eastAsia="黑体" w:cs="黑体"/>
          <w:spacing w:val="-6"/>
          <w:sz w:val="32"/>
          <w:szCs w:val="32"/>
          <w:lang w:eastAsia="zh-CN"/>
        </w:rPr>
        <w:t>有关要求</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楷体" w:hAnsi="楷体" w:eastAsia="楷体" w:cs="楷体"/>
          <w:sz w:val="32"/>
          <w:szCs w:val="32"/>
        </w:rPr>
      </w:pPr>
      <w:r>
        <w:rPr>
          <w:rFonts w:hint="eastAsia" w:ascii="楷体" w:hAnsi="楷体" w:eastAsia="楷体" w:cs="楷体"/>
          <w:sz w:val="32"/>
          <w:szCs w:val="32"/>
        </w:rPr>
        <w:t>（一）参赛守则</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lang w:val="en-US" w:eastAsia="zh-CN"/>
        </w:rPr>
        <w:t>1.竞</w:t>
      </w:r>
      <w:r>
        <w:rPr>
          <w:rFonts w:hint="eastAsia" w:ascii="仿宋_GB2312" w:hAnsi="仿宋_GB2312" w:eastAsia="仿宋_GB2312" w:cs="仿宋_GB2312"/>
          <w:sz w:val="32"/>
          <w:szCs w:val="32"/>
        </w:rPr>
        <w:t>赛证由组委会</w:t>
      </w:r>
      <w:r>
        <w:rPr>
          <w:rFonts w:hint="eastAsia" w:ascii="仿宋_GB2312" w:hAnsi="仿宋_GB2312" w:eastAsia="仿宋_GB2312" w:cs="仿宋_GB2312"/>
          <w:spacing w:val="-6"/>
          <w:sz w:val="32"/>
          <w:szCs w:val="32"/>
        </w:rPr>
        <w:t>于竞赛开始前统一核发</w:t>
      </w:r>
      <w:r>
        <w:rPr>
          <w:rFonts w:hint="eastAsia" w:ascii="仿宋_GB2312" w:hAnsi="仿宋_GB2312" w:eastAsia="仿宋_GB2312" w:cs="仿宋_GB2312"/>
          <w:spacing w:val="-6"/>
          <w:sz w:val="32"/>
          <w:szCs w:val="32"/>
          <w:lang w:eastAsia="zh-CN"/>
        </w:rPr>
        <w:t>。</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2.竞</w:t>
      </w:r>
      <w:r>
        <w:rPr>
          <w:rFonts w:hint="eastAsia" w:ascii="仿宋_GB2312" w:hAnsi="仿宋_GB2312" w:eastAsia="仿宋_GB2312" w:cs="仿宋_GB2312"/>
          <w:sz w:val="32"/>
          <w:szCs w:val="32"/>
        </w:rPr>
        <w:t>赛选手需提前20分钟凭有效身份证和参赛证进入赛场，对号入座并将身份证和参赛证放在座位左上角明显位置，以备查验。迟到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0分钟不得入场，开赛后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0分钟方可交卷离场</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16"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z w:val="32"/>
          <w:szCs w:val="32"/>
        </w:rPr>
        <w:t>竞赛过程中由于选手个人原因（如身体不适）引起的竞赛无法正常进行，组委会将不对此负责，选手将以弃权处理</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4.竞</w:t>
      </w:r>
      <w:r>
        <w:rPr>
          <w:rFonts w:hint="eastAsia" w:ascii="仿宋_GB2312" w:hAnsi="仿宋_GB2312" w:eastAsia="仿宋_GB2312" w:cs="仿宋_GB2312"/>
          <w:sz w:val="32"/>
          <w:szCs w:val="32"/>
        </w:rPr>
        <w:t>赛选手进入考场不能携带手机等通讯工具，不能携带与竞赛相关的文件资料。在赛场上应自觉遵守赛场秩序，保持安静，竞赛进行过程中不允许任何形式的交谈，更不得大声喧哗吵闹，否则将给予警告直至取消竞赛资格</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竞赛结束铃响时，选手应立即停止答题，</w:t>
      </w:r>
      <w:r>
        <w:rPr>
          <w:rFonts w:hint="eastAsia" w:ascii="仿宋_GB2312" w:hAnsi="仿宋_GB2312" w:eastAsia="仿宋_GB2312" w:cs="仿宋_GB2312"/>
          <w:sz w:val="32"/>
          <w:szCs w:val="32"/>
          <w:lang w:val="en-US" w:eastAsia="zh-CN"/>
        </w:rPr>
        <w:t>按照工作人员指引</w:t>
      </w:r>
      <w:r>
        <w:rPr>
          <w:rFonts w:hint="eastAsia" w:ascii="仿宋_GB2312" w:hAnsi="仿宋_GB2312" w:eastAsia="仿宋_GB2312" w:cs="仿宋_GB2312"/>
          <w:sz w:val="32"/>
          <w:szCs w:val="32"/>
        </w:rPr>
        <w:t>有秩序的离开赛场。</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pacing w:val="-6"/>
          <w:sz w:val="32"/>
          <w:szCs w:val="32"/>
        </w:rPr>
        <w:t>根据违规程度，违规选手将会受到扣去10分-20分、不得进入前5名、取消竞赛资格等不同级别的处罚。</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楷体" w:hAnsi="楷体" w:eastAsia="楷体" w:cs="楷体"/>
          <w:sz w:val="32"/>
          <w:szCs w:val="32"/>
        </w:rPr>
      </w:pPr>
      <w:r>
        <w:rPr>
          <w:rFonts w:hint="eastAsia" w:ascii="楷体" w:hAnsi="楷体" w:eastAsia="楷体" w:cs="楷体"/>
          <w:sz w:val="32"/>
          <w:szCs w:val="32"/>
        </w:rPr>
        <w:t>（二）赛场规则</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1.各类赛务人员必须统一佩戴由组委会签发的相应证件，着装整齐</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参赛全程不允许携带任何电子产品</w:t>
      </w:r>
      <w:r>
        <w:rPr>
          <w:rFonts w:hint="eastAsia" w:ascii="仿宋_GB2312" w:hAnsi="仿宋_GB2312" w:eastAsia="仿宋_GB2312" w:cs="仿宋_GB2312"/>
          <w:spacing w:val="-6"/>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各赛场除现场裁判、赛场配备的工作人员以外，其他人员未经允许不得进入赛场</w:t>
      </w:r>
      <w:r>
        <w:rPr>
          <w:rFonts w:hint="eastAsia" w:ascii="仿宋_GB2312" w:hAnsi="仿宋_GB2312" w:eastAsia="仿宋_GB2312" w:cs="仿宋_GB2312"/>
          <w:spacing w:val="-6"/>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新闻媒体等进入赛场必须经过组委会允许，并且听从现场工作人员的安排和管理，不能影响竞赛进行</w:t>
      </w:r>
      <w:r>
        <w:rPr>
          <w:rFonts w:hint="eastAsia" w:ascii="仿宋_GB2312" w:hAnsi="仿宋_GB2312" w:eastAsia="仿宋_GB2312" w:cs="仿宋_GB2312"/>
          <w:spacing w:val="-6"/>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各参赛队的领队以及随行人员一律不得进入赛场。</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16"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z w:val="32"/>
          <w:szCs w:val="32"/>
        </w:rPr>
        <w:t>参赛选手在竞赛期间未经组委会批准不得接受其他单位和个人进行的与竞赛内容相关的采访</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参赛选手不得将竞赛的相关情况资料私自公布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参赛选手在竞赛过程中必须主动配合裁判的工作，服从裁判安排，如果对竞赛的裁决有异议，可按照规定以书面形式提出申诉。</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六、裁判守则</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（一）严格遵守比赛规则，熟练、准确的掌握评分标准。</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（二）服从组委会安排，遵守各项纪律，听从裁判指挥。</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（三）认真履行裁判职责，持证裁判、公正裁判、文明裁判。</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（四）仪表端庄、着装整洁、精神饱满、工作认真。</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（五）竞赛期间不私自与参赛人员联系，不泄露比赛信息。</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（六）裁判中遇有争议，冷静处理，及时向裁判汇报，服从裁判与组委会的裁定。</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申诉与仲裁</w:t>
      </w:r>
    </w:p>
    <w:p>
      <w:pPr>
        <w:keepNext w:val="0"/>
        <w:keepLines w:val="0"/>
        <w:pageBreakBefore w:val="0"/>
        <w:kinsoku/>
        <w:wordWrap/>
        <w:overflowPunct/>
        <w:topLinePunct w:val="0"/>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参赛选手对赛场提供的设备、工具不符合规定的或工作人员的违规行为等均可提出申诉。</w:t>
      </w:r>
    </w:p>
    <w:p>
      <w:pPr>
        <w:keepNext w:val="0"/>
        <w:keepLines w:val="0"/>
        <w:pageBreakBefore w:val="0"/>
        <w:kinsoku/>
        <w:wordWrap/>
        <w:overflowPunct/>
        <w:topLinePunct w:val="0"/>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现场申诉最迟应在竞赛结束后2小时内提出，超过时效将不予受理。申诉时，应以书面形式向监督仲裁组提出，由监督仲裁组进行裁决。</w:t>
      </w:r>
    </w:p>
    <w:p>
      <w:pPr>
        <w:keepNext w:val="0"/>
        <w:keepLines w:val="0"/>
        <w:pageBreakBefore w:val="0"/>
        <w:kinsoku/>
        <w:wordWrap/>
        <w:overflowPunct/>
        <w:topLinePunct w:val="0"/>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监督仲裁组有权对赛场违规选手的违规行为做出查处和裁决，监督仲裁组的裁决为最终裁决，参赛选手不得因对仲裁处理意见不服而停止比赛或滋事，否则按弃权处理。</w:t>
      </w:r>
    </w:p>
    <w:p>
      <w:pPr>
        <w:keepNext w:val="0"/>
        <w:keepLines w:val="0"/>
        <w:pageBreakBefore w:val="0"/>
        <w:kinsoku/>
        <w:wordWrap/>
        <w:overflowPunct/>
        <w:topLinePunct w:val="0"/>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如竞赛出现不可预见的异常情况，由监督仲裁组与竞赛主办单位商议后，做出决定。</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八、</w:t>
      </w:r>
      <w:r>
        <w:rPr>
          <w:rFonts w:hint="eastAsia" w:ascii="黑体" w:hAnsi="黑体" w:eastAsia="黑体" w:cs="黑体"/>
          <w:sz w:val="32"/>
          <w:szCs w:val="32"/>
          <w:lang w:val="en-US" w:eastAsia="zh-CN"/>
        </w:rPr>
        <w:t>安全保障与服务保障</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设置应急指挥部，负责统一指挥，确保活动现场安全，包括场地安全、交通安全。工作如下。</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1.负责突发情况应急处理。</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2.保证比赛现场安全问题。</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3.负责赛事期间的饮水问题。</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4.抽调救护车及医护人员，要求携带医药品，做好赛事的医护防护，负责协调给予赛事急救，做好赛事期间紧急救护工作，完成赛事当天的医疗急救工作。</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5.负责赛事桌、椅、板凳等现场布置。</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6.负责赛场各场所引导，登记，签到等工作。</w:t>
      </w:r>
    </w:p>
    <w:p>
      <w:pPr>
        <w:keepNext w:val="0"/>
        <w:keepLines w:val="0"/>
        <w:pageBreakBefore w:val="0"/>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sz w:val="32"/>
          <w:szCs w:val="32"/>
          <w:lang w:val="en-US" w:eastAsia="zh-CN"/>
        </w:rPr>
        <w:t>7.如期间发生紧急事件，应进行紧急疏散，确保参赛人员的安全。</w:t>
      </w:r>
    </w:p>
    <w:p>
      <w:pPr>
        <w:keepNext w:val="0"/>
        <w:keepLines w:val="0"/>
        <w:pageBreakBefore w:val="0"/>
        <w:kinsoku/>
        <w:wordWrap/>
        <w:overflowPunct/>
        <w:topLinePunct w:val="0"/>
        <w:bidi w:val="0"/>
        <w:snapToGrid w:val="0"/>
        <w:spacing w:beforeAutospacing="0" w:afterAutospacing="0" w:line="578" w:lineRule="exact"/>
        <w:ind w:leftChars="0" w:right="0" w:righ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主要参考资料</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16" w:firstLineChars="200"/>
        <w:jc w:val="both"/>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spacing w:val="-6"/>
          <w:sz w:val="32"/>
          <w:szCs w:val="32"/>
          <w:lang w:eastAsia="zh-CN"/>
        </w:rPr>
        <w:t>（一）</w:t>
      </w:r>
      <w:r>
        <w:rPr>
          <w:rFonts w:hint="eastAsia" w:ascii="楷体" w:hAnsi="楷体" w:eastAsia="楷体" w:cs="楷体"/>
          <w:i w:val="0"/>
          <w:iCs w:val="0"/>
          <w:color w:val="000000"/>
          <w:kern w:val="0"/>
          <w:sz w:val="32"/>
          <w:szCs w:val="32"/>
          <w:u w:val="none"/>
          <w:lang w:val="en-US" w:eastAsia="zh-CN" w:bidi="ar"/>
        </w:rPr>
        <w:t>保卫管理员</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国家职业技能标准，职业编号：3-02-02-00</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16" w:firstLineChars="200"/>
        <w:jc w:val="both"/>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val="en-US" w:eastAsia="zh-CN"/>
        </w:rPr>
        <w:t>（二）应急救援员</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国家职业技能标准，职业编号：3-02-03-08</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16" w:firstLineChars="200"/>
        <w:jc w:val="both"/>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eastAsia="zh-CN"/>
        </w:rPr>
        <w:t>（三）</w:t>
      </w:r>
      <w:r>
        <w:rPr>
          <w:rFonts w:hint="eastAsia" w:ascii="楷体" w:hAnsi="楷体" w:eastAsia="楷体" w:cs="楷体"/>
          <w:spacing w:val="-6"/>
          <w:sz w:val="32"/>
          <w:szCs w:val="32"/>
          <w:lang w:val="en-US" w:eastAsia="zh-CN"/>
        </w:rPr>
        <w:t>保安员</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国家职业技能标准，职业编号：4-07-05-01</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16" w:firstLineChars="200"/>
        <w:jc w:val="both"/>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eastAsia="zh-CN"/>
        </w:rPr>
        <w:t>（四）</w:t>
      </w:r>
      <w:r>
        <w:rPr>
          <w:rFonts w:hint="eastAsia" w:ascii="楷体" w:hAnsi="楷体" w:eastAsia="楷体" w:cs="楷体"/>
          <w:spacing w:val="-6"/>
          <w:sz w:val="32"/>
          <w:szCs w:val="32"/>
          <w:lang w:val="en-US" w:eastAsia="zh-CN"/>
        </w:rPr>
        <w:t>安检员</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国家职业技能标准，职业编号：4-07-05-02</w:t>
      </w:r>
    </w:p>
    <w:p>
      <w:pPr>
        <w:keepNext w:val="0"/>
        <w:keepLines w:val="0"/>
        <w:pageBreakBefore w:val="0"/>
        <w:numPr>
          <w:ilvl w:val="0"/>
          <w:numId w:val="0"/>
        </w:numPr>
        <w:kinsoku/>
        <w:wordWrap/>
        <w:overflowPunct/>
        <w:topLinePunct w:val="0"/>
        <w:autoSpaceDE/>
        <w:autoSpaceDN/>
        <w:bidi w:val="0"/>
        <w:spacing w:beforeAutospacing="0" w:afterAutospacing="0" w:line="578" w:lineRule="exact"/>
        <w:ind w:leftChars="0" w:right="0" w:rightChars="0" w:firstLine="616" w:firstLineChars="20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spacing w:val="-6"/>
          <w:sz w:val="32"/>
          <w:szCs w:val="32"/>
          <w:lang w:val="en-US" w:eastAsia="zh-CN"/>
        </w:rPr>
        <w:t>（五）物业服务人员</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国家职业技能标准，职业编号：4-06-01-01</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eastAsia" w:ascii="仿宋_GB2312" w:hAnsi="仿宋_GB2312" w:eastAsia="仿宋_GB2312" w:cs="仿宋_GB2312"/>
          <w:i w:val="0"/>
          <w:iCs w:val="0"/>
          <w:color w:val="000000"/>
          <w:kern w:val="0"/>
          <w:sz w:val="32"/>
          <w:szCs w:val="32"/>
          <w:u w:val="none"/>
          <w:lang w:val="en-US" w:eastAsia="zh-CN" w:bidi="ar"/>
        </w:rPr>
      </w:pP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8" w:lineRule="exact"/>
        <w:ind w:leftChars="0" w:right="0" w:rightChars="0" w:firstLine="640" w:firstLineChars="200"/>
        <w:rPr>
          <w:rFonts w:hint="default" w:ascii="仿宋" w:hAnsi="仿宋" w:eastAsia="仿宋" w:cs="仿宋"/>
          <w:i w:val="0"/>
          <w:iCs w:val="0"/>
          <w:color w:val="000000"/>
          <w:kern w:val="0"/>
          <w:sz w:val="32"/>
          <w:szCs w:val="32"/>
          <w:u w:val="none"/>
          <w:lang w:val="en-US" w:eastAsia="zh-CN" w:bidi="ar"/>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N2UyNTg4M2YxYmE4ZjcwMjliNTNmMzJlYmYyNjUifQ=="/>
  </w:docVars>
  <w:rsids>
    <w:rsidRoot w:val="00000000"/>
    <w:rsid w:val="00563A18"/>
    <w:rsid w:val="00814795"/>
    <w:rsid w:val="01AA1AC9"/>
    <w:rsid w:val="060A0D89"/>
    <w:rsid w:val="06DD1EDD"/>
    <w:rsid w:val="09FB298C"/>
    <w:rsid w:val="0AE10AEA"/>
    <w:rsid w:val="0B1465A1"/>
    <w:rsid w:val="0BCA3D3F"/>
    <w:rsid w:val="0C030754"/>
    <w:rsid w:val="0CCC6D98"/>
    <w:rsid w:val="0CDB522D"/>
    <w:rsid w:val="0DBC505E"/>
    <w:rsid w:val="0EF82526"/>
    <w:rsid w:val="0FC7415E"/>
    <w:rsid w:val="11513D10"/>
    <w:rsid w:val="116C6D9B"/>
    <w:rsid w:val="136C6645"/>
    <w:rsid w:val="16021A7C"/>
    <w:rsid w:val="1947297F"/>
    <w:rsid w:val="19687A5A"/>
    <w:rsid w:val="1BC44F6B"/>
    <w:rsid w:val="1C60574F"/>
    <w:rsid w:val="1D664FEF"/>
    <w:rsid w:val="1EA01E32"/>
    <w:rsid w:val="20582DAF"/>
    <w:rsid w:val="20CC5161"/>
    <w:rsid w:val="21BC51D5"/>
    <w:rsid w:val="225120D7"/>
    <w:rsid w:val="22602004"/>
    <w:rsid w:val="23244644"/>
    <w:rsid w:val="254536AE"/>
    <w:rsid w:val="2AA35184"/>
    <w:rsid w:val="2B09738E"/>
    <w:rsid w:val="2B442668"/>
    <w:rsid w:val="2BC25ADE"/>
    <w:rsid w:val="2ECB7604"/>
    <w:rsid w:val="301937F3"/>
    <w:rsid w:val="31480833"/>
    <w:rsid w:val="34D30678"/>
    <w:rsid w:val="34E473AF"/>
    <w:rsid w:val="36F953A0"/>
    <w:rsid w:val="38290EC2"/>
    <w:rsid w:val="386046B4"/>
    <w:rsid w:val="388A4514"/>
    <w:rsid w:val="38C764E2"/>
    <w:rsid w:val="39BD78E5"/>
    <w:rsid w:val="3B697D24"/>
    <w:rsid w:val="3BC64AE0"/>
    <w:rsid w:val="3D1B504E"/>
    <w:rsid w:val="3FAF34CB"/>
    <w:rsid w:val="3FCD65B2"/>
    <w:rsid w:val="40F65D70"/>
    <w:rsid w:val="43191261"/>
    <w:rsid w:val="45717F01"/>
    <w:rsid w:val="49DA5958"/>
    <w:rsid w:val="4B7D1D30"/>
    <w:rsid w:val="4BE551A5"/>
    <w:rsid w:val="4F311655"/>
    <w:rsid w:val="4F33699E"/>
    <w:rsid w:val="51431FAD"/>
    <w:rsid w:val="5A367513"/>
    <w:rsid w:val="5A84202D"/>
    <w:rsid w:val="5AC969F2"/>
    <w:rsid w:val="5AFF7905"/>
    <w:rsid w:val="5B24111A"/>
    <w:rsid w:val="5B667984"/>
    <w:rsid w:val="63ED7C79"/>
    <w:rsid w:val="6ACF3D69"/>
    <w:rsid w:val="6B485C86"/>
    <w:rsid w:val="6C7A503E"/>
    <w:rsid w:val="6DA71E62"/>
    <w:rsid w:val="6EBC31C7"/>
    <w:rsid w:val="6FB71A59"/>
    <w:rsid w:val="71C066B3"/>
    <w:rsid w:val="72E83AF0"/>
    <w:rsid w:val="73813156"/>
    <w:rsid w:val="7484589C"/>
    <w:rsid w:val="74C66CB8"/>
    <w:rsid w:val="74D303C2"/>
    <w:rsid w:val="76D15989"/>
    <w:rsid w:val="798139B4"/>
    <w:rsid w:val="7A807CC3"/>
    <w:rsid w:val="7A9E283F"/>
    <w:rsid w:val="7B4416A4"/>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99"/>
    <w:pPr>
      <w:spacing w:line="560" w:lineRule="exact"/>
      <w:ind w:firstLine="721"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 Text First Indent1"/>
    <w:qFormat/>
    <w:uiPriority w:val="0"/>
    <w:pPr>
      <w:widowControl w:val="0"/>
      <w:spacing w:line="560" w:lineRule="exact"/>
      <w:ind w:firstLine="721" w:firstLineChars="200"/>
      <w:jc w:val="center"/>
    </w:pPr>
    <w:rPr>
      <w:rFonts w:eastAsia="黑体" w:asciiTheme="minorHAnsi" w:hAnsiTheme="minorHAnsi" w:cstheme="minorBidi"/>
      <w:kern w:val="2"/>
      <w:sz w:val="44"/>
      <w:szCs w:val="22"/>
      <w:lang w:val="en-US" w:eastAsia="zh-CN" w:bidi="ar-SA"/>
    </w:rPr>
  </w:style>
  <w:style w:type="character" w:customStyle="1" w:styleId="11">
    <w:name w:val="font11"/>
    <w:basedOn w:val="9"/>
    <w:qFormat/>
    <w:uiPriority w:val="0"/>
    <w:rPr>
      <w:rFonts w:hint="eastAsia" w:ascii="黑体" w:hAnsi="宋体" w:eastAsia="黑体" w:cs="黑体"/>
      <w:color w:val="000000"/>
      <w:sz w:val="24"/>
      <w:szCs w:val="24"/>
      <w:u w:val="none"/>
    </w:rPr>
  </w:style>
  <w:style w:type="paragraph" w:customStyle="1" w:styleId="12">
    <w:name w:val="Default"/>
    <w:next w:val="1"/>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13">
    <w:name w:val="font51"/>
    <w:basedOn w:val="9"/>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9208</Words>
  <Characters>9479</Characters>
  <Lines>0</Lines>
  <Paragraphs>0</Paragraphs>
  <TotalTime>0</TotalTime>
  <ScaleCrop>false</ScaleCrop>
  <LinksUpToDate>false</LinksUpToDate>
  <CharactersWithSpaces>9524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守护</cp:lastModifiedBy>
  <cp:lastPrinted>2024-06-17T02:06:00Z</cp:lastPrinted>
  <dcterms:modified xsi:type="dcterms:W3CDTF">2024-07-01T09:19:01Z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E1E9C82665314B5E8572BAD9F7D2B7AD_13</vt:lpwstr>
  </property>
</Properties>
</file>